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7F1D" w14:textId="77777777" w:rsidR="0022555B" w:rsidRPr="0066023E" w:rsidRDefault="0022555B" w:rsidP="0022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23E">
        <w:rPr>
          <w:rFonts w:ascii="Times New Roman" w:hAnsi="Times New Roman"/>
          <w:b/>
          <w:sz w:val="24"/>
          <w:szCs w:val="24"/>
        </w:rPr>
        <w:t>CHECK-LIST</w:t>
      </w:r>
    </w:p>
    <w:p w14:paraId="4D245BBE" w14:textId="77777777" w:rsidR="0022555B" w:rsidRPr="0066023E" w:rsidRDefault="0022555B" w:rsidP="0022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23E">
        <w:rPr>
          <w:rFonts w:ascii="Times New Roman" w:hAnsi="Times New Roman"/>
          <w:b/>
          <w:sz w:val="24"/>
          <w:szCs w:val="24"/>
        </w:rPr>
        <w:t>REAJUSTE DE PREÇOS</w:t>
      </w:r>
    </w:p>
    <w:p w14:paraId="06E06A8F" w14:textId="77777777" w:rsidR="0022555B" w:rsidRPr="0066023E" w:rsidRDefault="0022555B" w:rsidP="00225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18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136"/>
        <w:gridCol w:w="2042"/>
        <w:gridCol w:w="1940"/>
        <w:gridCol w:w="896"/>
      </w:tblGrid>
      <w:tr w:rsidR="00910690" w:rsidRPr="001C2FCF" w14:paraId="59ED26E1" w14:textId="77777777" w:rsidTr="0035391D"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ED2677" w14:textId="77777777" w:rsidR="00910690" w:rsidRPr="001C2FCF" w:rsidRDefault="00910690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FCF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9501C" w14:textId="77777777" w:rsidR="00910690" w:rsidRPr="001C2FCF" w:rsidRDefault="00910690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F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33ACE" w14:textId="77777777" w:rsidR="00910690" w:rsidRPr="001C2FCF" w:rsidRDefault="00910690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F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0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3DB9C" w14:textId="77777777" w:rsidR="00910690" w:rsidRPr="001C2FCF" w:rsidRDefault="00910690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FCF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7F6CC34A" w14:textId="77777777" w:rsidR="00910690" w:rsidRPr="001C2FCF" w:rsidRDefault="00910690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F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8CE300" w14:textId="77777777" w:rsidR="00910690" w:rsidRPr="001C2FCF" w:rsidRDefault="00910690" w:rsidP="00A21CF4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F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910690" w:rsidRPr="0066023E" w14:paraId="781CAC58" w14:textId="77777777" w:rsidTr="0035391D"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</w:tcPr>
          <w:p w14:paraId="79F96232" w14:textId="77777777" w:rsidR="00910690" w:rsidRPr="001C2FCF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FCF">
              <w:rPr>
                <w:rFonts w:ascii="Times New Roman" w:hAnsi="Times New Roman"/>
                <w:sz w:val="20"/>
                <w:szCs w:val="20"/>
              </w:rPr>
              <w:t>CCC</w:t>
            </w:r>
          </w:p>
          <w:p w14:paraId="6F391DE9" w14:textId="77777777" w:rsidR="00910690" w:rsidRPr="001C2FCF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3D5652" w14:textId="77777777" w:rsidR="00910690" w:rsidRPr="001C2FCF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259089" w14:textId="77777777" w:rsidR="00910690" w:rsidRPr="001C2FCF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269E46" w14:textId="77777777" w:rsidR="00910690" w:rsidRPr="001C2FCF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2E0B6" w14:textId="77777777" w:rsidR="00910690" w:rsidRPr="00912C00" w:rsidRDefault="00910690" w:rsidP="00A21CF4">
            <w:pPr>
              <w:widowControl w:val="0"/>
              <w:spacing w:after="0" w:line="240" w:lineRule="auto"/>
              <w:ind w:left="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C00">
              <w:rPr>
                <w:rFonts w:ascii="Times New Roman" w:hAnsi="Times New Roman"/>
                <w:sz w:val="20"/>
                <w:szCs w:val="20"/>
              </w:rPr>
              <w:t>a) Avaliação e manifestação dos pressupostos para aplicação do reajuste, especialmente:</w:t>
            </w:r>
          </w:p>
          <w:p w14:paraId="16C37492" w14:textId="77777777" w:rsidR="00910690" w:rsidRPr="00912C00" w:rsidRDefault="00910690" w:rsidP="00A21CF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C00">
              <w:rPr>
                <w:rFonts w:ascii="Times New Roman" w:hAnsi="Times New Roman"/>
                <w:sz w:val="20"/>
                <w:szCs w:val="20"/>
              </w:rPr>
              <w:t>a.1) identificar cláusula contratual de reajuste;</w:t>
            </w:r>
          </w:p>
          <w:p w14:paraId="635BBF55" w14:textId="77777777" w:rsidR="00910690" w:rsidRPr="003C56C0" w:rsidRDefault="00910690" w:rsidP="00A21CF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C00">
              <w:rPr>
                <w:rFonts w:ascii="Times New Roman" w:hAnsi="Times New Roman"/>
                <w:sz w:val="20"/>
                <w:szCs w:val="20"/>
              </w:rPr>
              <w:t xml:space="preserve">a.2) identificar se houve extrapolação do prazo de 12 meses, a contar da assinatura do contrato ou da data da proposta </w:t>
            </w:r>
            <w:r w:rsidRPr="003C56C0">
              <w:rPr>
                <w:rFonts w:ascii="Times New Roman" w:hAnsi="Times New Roman"/>
                <w:sz w:val="20"/>
                <w:szCs w:val="20"/>
              </w:rPr>
              <w:t>apresentada ou da data-base do último reajuste, no que couber, conforme cláusula contratual;</w:t>
            </w:r>
          </w:p>
          <w:p w14:paraId="636EA057" w14:textId="206FB109" w:rsidR="00EE1BF7" w:rsidRPr="003C56C0" w:rsidRDefault="00910690" w:rsidP="00A21CF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6C0">
              <w:rPr>
                <w:rFonts w:ascii="Times New Roman" w:hAnsi="Times New Roman"/>
                <w:sz w:val="20"/>
                <w:szCs w:val="20"/>
              </w:rPr>
              <w:t xml:space="preserve">a.3) avaliar se </w:t>
            </w:r>
            <w:r w:rsidR="00EE1BF7" w:rsidRPr="003C56C0">
              <w:rPr>
                <w:rFonts w:ascii="Times New Roman" w:hAnsi="Times New Roman"/>
                <w:sz w:val="20"/>
                <w:szCs w:val="20"/>
              </w:rPr>
              <w:t xml:space="preserve">o contratado solicitou o reajuste de preços do contrato tempestivamente ou </w:t>
            </w:r>
            <w:r w:rsidR="005808AE" w:rsidRPr="003C56C0">
              <w:rPr>
                <w:rFonts w:ascii="Times New Roman" w:hAnsi="Times New Roman"/>
                <w:sz w:val="20"/>
                <w:szCs w:val="20"/>
              </w:rPr>
              <w:t xml:space="preserve">acabou </w:t>
            </w:r>
            <w:r w:rsidR="00EE1BF7" w:rsidRPr="003C56C0">
              <w:rPr>
                <w:rFonts w:ascii="Times New Roman" w:hAnsi="Times New Roman"/>
                <w:sz w:val="20"/>
                <w:szCs w:val="20"/>
              </w:rPr>
              <w:t>incorre</w:t>
            </w:r>
            <w:r w:rsidR="005808AE" w:rsidRPr="003C56C0">
              <w:rPr>
                <w:rFonts w:ascii="Times New Roman" w:hAnsi="Times New Roman"/>
                <w:sz w:val="20"/>
                <w:szCs w:val="20"/>
              </w:rPr>
              <w:t>ndo em</w:t>
            </w:r>
            <w:r w:rsidR="00EE1BF7" w:rsidRPr="003C56C0">
              <w:rPr>
                <w:rFonts w:ascii="Times New Roman" w:hAnsi="Times New Roman"/>
                <w:sz w:val="20"/>
                <w:szCs w:val="20"/>
              </w:rPr>
              <w:t xml:space="preserve"> alguma</w:t>
            </w:r>
            <w:r w:rsidR="005808AE" w:rsidRPr="003C56C0">
              <w:rPr>
                <w:rFonts w:ascii="Times New Roman" w:hAnsi="Times New Roman"/>
                <w:sz w:val="20"/>
                <w:szCs w:val="20"/>
              </w:rPr>
              <w:t xml:space="preserve"> das </w:t>
            </w:r>
            <w:r w:rsidR="00EE1BF7" w:rsidRPr="003C56C0">
              <w:rPr>
                <w:rFonts w:ascii="Times New Roman" w:hAnsi="Times New Roman"/>
                <w:sz w:val="20"/>
                <w:szCs w:val="20"/>
              </w:rPr>
              <w:t>hipótese</w:t>
            </w:r>
            <w:r w:rsidR="005808AE" w:rsidRPr="003C56C0">
              <w:rPr>
                <w:rFonts w:ascii="Times New Roman" w:hAnsi="Times New Roman"/>
                <w:sz w:val="20"/>
                <w:szCs w:val="20"/>
              </w:rPr>
              <w:t>s</w:t>
            </w:r>
            <w:r w:rsidR="00EE1BF7" w:rsidRPr="003C56C0">
              <w:rPr>
                <w:rFonts w:ascii="Times New Roman" w:hAnsi="Times New Roman"/>
                <w:sz w:val="20"/>
                <w:szCs w:val="20"/>
              </w:rPr>
              <w:t xml:space="preserve"> de preclusão do reajuste previsto no art.152 do RILC;</w:t>
            </w:r>
          </w:p>
          <w:p w14:paraId="01958492" w14:textId="77777777" w:rsidR="00910690" w:rsidRPr="00912C00" w:rsidRDefault="00910690" w:rsidP="00A21CF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C00">
              <w:rPr>
                <w:rFonts w:ascii="Times New Roman" w:eastAsia="Times New Roman" w:hAnsi="Times New Roman"/>
                <w:sz w:val="20"/>
                <w:szCs w:val="20"/>
              </w:rPr>
              <w:t>a.4) Elaboração de planilha de reajuste.</w:t>
            </w:r>
          </w:p>
          <w:p w14:paraId="600B78A1" w14:textId="77777777" w:rsidR="00910690" w:rsidRPr="00912C00" w:rsidRDefault="00910690" w:rsidP="00A21CF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1F9D0B" w14:textId="77777777" w:rsidR="00910690" w:rsidRPr="00912C00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C00">
              <w:rPr>
                <w:rFonts w:ascii="Times New Roman" w:hAnsi="Times New Roman"/>
                <w:sz w:val="20"/>
                <w:szCs w:val="20"/>
              </w:rPr>
              <w:t>Obs.: É cabível reajuste após apresentação das propostas e antes da assinatura do contrato, quando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transcorrem mais</w:t>
            </w:r>
            <w:r w:rsidRPr="00912C00">
              <w:rPr>
                <w:rFonts w:ascii="Times New Roman" w:hAnsi="Times New Roman"/>
                <w:sz w:val="20"/>
                <w:szCs w:val="20"/>
              </w:rPr>
              <w:t xml:space="preserve"> de 12 (doze) meses.</w:t>
            </w:r>
          </w:p>
          <w:p w14:paraId="5ED88B28" w14:textId="77777777" w:rsidR="00910690" w:rsidRPr="00912C00" w:rsidRDefault="00910690" w:rsidP="00A21CF4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C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F6768" w14:textId="77777777" w:rsidR="00910690" w:rsidRPr="00912C0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C00">
              <w:rPr>
                <w:rFonts w:ascii="Times New Roman" w:hAnsi="Times New Roman" w:cs="Times New Roman"/>
                <w:sz w:val="20"/>
                <w:szCs w:val="20"/>
              </w:rPr>
              <w:t>Art. 69, III da Lei nº 13.303/16. Os critérios, a data-base e a periodicidade do reajustamento de preços são cláusulas necessárias nos contratos.</w:t>
            </w:r>
          </w:p>
          <w:p w14:paraId="1B939168" w14:textId="77777777" w:rsidR="00EE1BF7" w:rsidRDefault="00EE1BF7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33DA" w14:textId="21538149" w:rsidR="00910690" w:rsidRPr="00912C0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C00">
              <w:rPr>
                <w:rFonts w:ascii="Times New Roman" w:hAnsi="Times New Roman" w:cs="Times New Roman"/>
                <w:sz w:val="20"/>
                <w:szCs w:val="20"/>
              </w:rPr>
              <w:t>Art. 148, I do RILC</w:t>
            </w:r>
          </w:p>
          <w:p w14:paraId="4C25E539" w14:textId="77777777" w:rsidR="00910690" w:rsidRPr="00912C0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C00">
              <w:rPr>
                <w:rFonts w:ascii="Times New Roman" w:hAnsi="Times New Roman" w:cs="Times New Roman"/>
                <w:sz w:val="20"/>
                <w:szCs w:val="20"/>
              </w:rPr>
              <w:t>Art.149 do RILC</w:t>
            </w:r>
          </w:p>
          <w:p w14:paraId="64D789EE" w14:textId="77777777" w:rsidR="00910690" w:rsidRPr="00912C0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C00">
              <w:rPr>
                <w:rFonts w:ascii="Times New Roman" w:hAnsi="Times New Roman" w:cs="Times New Roman"/>
                <w:sz w:val="20"/>
                <w:szCs w:val="20"/>
              </w:rPr>
              <w:t>Art. 152 do RILC</w:t>
            </w:r>
          </w:p>
          <w:p w14:paraId="3BD36194" w14:textId="77777777" w:rsidR="0091069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336BE" w14:textId="77777777" w:rsidR="0091069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7F7E9" w14:textId="77777777" w:rsidR="0091069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E53CD" w14:textId="77777777" w:rsidR="0091069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1B51D" w14:textId="77777777" w:rsidR="0091069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E0AF9" w14:textId="77777777" w:rsidR="00910690" w:rsidRPr="00912C0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C00">
              <w:rPr>
                <w:rFonts w:ascii="Times New Roman" w:hAnsi="Times New Roman" w:cs="Times New Roman"/>
                <w:sz w:val="20"/>
                <w:szCs w:val="20"/>
              </w:rPr>
              <w:t>Art. 153, I do RILC</w:t>
            </w:r>
          </w:p>
        </w:tc>
        <w:tc>
          <w:tcPr>
            <w:tcW w:w="10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7F2CF" w14:textId="77777777" w:rsidR="00910690" w:rsidRPr="00382C1C" w:rsidRDefault="00910690" w:rsidP="00A21C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ACECE" w14:textId="77777777" w:rsidR="00910690" w:rsidRPr="0066023E" w:rsidRDefault="00910690" w:rsidP="00A21C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690" w:rsidRPr="0066023E" w14:paraId="4CD72EC8" w14:textId="77777777" w:rsidTr="0035391D"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0CA161" w14:textId="77777777" w:rsidR="00910690" w:rsidRPr="001C2FCF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FCF">
              <w:rPr>
                <w:rFonts w:ascii="Times New Roman" w:eastAsia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7F85B" w14:textId="77777777" w:rsidR="00910690" w:rsidRPr="00912C00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2C00">
              <w:rPr>
                <w:rFonts w:ascii="Times New Roman" w:eastAsia="Times New Roman" w:hAnsi="Times New Roman"/>
                <w:sz w:val="20"/>
                <w:szCs w:val="20"/>
              </w:rPr>
              <w:t xml:space="preserve">b) Disponibilidade orçamentária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27536" w14:textId="77777777" w:rsidR="00910690" w:rsidRDefault="00F124E1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E1">
              <w:rPr>
                <w:rFonts w:ascii="Times New Roman" w:hAnsi="Times New Roman" w:cs="Times New Roman"/>
                <w:sz w:val="20"/>
                <w:szCs w:val="20"/>
              </w:rPr>
              <w:t>Art.10,</w:t>
            </w:r>
            <w:r w:rsidR="00353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4E1">
              <w:rPr>
                <w:rFonts w:ascii="Times New Roman" w:hAnsi="Times New Roman" w:cs="Times New Roman"/>
                <w:sz w:val="20"/>
                <w:szCs w:val="20"/>
              </w:rPr>
              <w:t>V, do RILC</w:t>
            </w:r>
          </w:p>
          <w:p w14:paraId="3B1F871D" w14:textId="255D57B4" w:rsidR="0035391D" w:rsidRPr="00912C00" w:rsidRDefault="0035391D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1D">
              <w:rPr>
                <w:rFonts w:ascii="Times New Roman" w:hAnsi="Times New Roman" w:cs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0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F2506" w14:textId="77777777" w:rsidR="00910690" w:rsidRPr="00382C1C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C2793" w14:textId="77777777" w:rsidR="00910690" w:rsidRPr="0066023E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910690" w:rsidRPr="0066023E" w14:paraId="55F241E9" w14:textId="77777777" w:rsidTr="0035391D"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2A9C93" w14:textId="77777777" w:rsidR="00910690" w:rsidRPr="001C2FCF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FCF">
              <w:rPr>
                <w:rFonts w:ascii="Times New Roman" w:eastAsia="Times New Roman" w:hAnsi="Times New Roman"/>
                <w:sz w:val="20"/>
                <w:szCs w:val="20"/>
              </w:rPr>
              <w:t>Gestor do Contrato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59F26" w14:textId="77777777" w:rsidR="00910690" w:rsidRPr="003C56C0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6C0">
              <w:rPr>
                <w:rFonts w:ascii="Times New Roman" w:eastAsia="Times New Roman" w:hAnsi="Times New Roman"/>
                <w:sz w:val="20"/>
                <w:szCs w:val="20"/>
              </w:rPr>
              <w:t>c) Manifestação sobre o pedido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75670" w14:textId="77777777" w:rsidR="00910690" w:rsidRPr="003C56C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6C0">
              <w:rPr>
                <w:rFonts w:ascii="Times New Roman" w:hAnsi="Times New Roman" w:cs="Times New Roman"/>
                <w:sz w:val="20"/>
                <w:szCs w:val="20"/>
              </w:rPr>
              <w:t>Art. 150 do RILC</w:t>
            </w:r>
          </w:p>
        </w:tc>
        <w:tc>
          <w:tcPr>
            <w:tcW w:w="10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BD42A" w14:textId="77777777" w:rsidR="00910690" w:rsidRPr="00382C1C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47220E" w14:textId="77777777" w:rsidR="00910690" w:rsidRPr="0066023E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910690" w:rsidRPr="0066023E" w14:paraId="1533C4B0" w14:textId="77777777" w:rsidTr="0035391D"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D764C8" w14:textId="77777777" w:rsidR="00910690" w:rsidRPr="001C2FCF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FCF">
              <w:rPr>
                <w:rFonts w:ascii="Times New Roman" w:eastAsia="Times New Roman" w:hAnsi="Times New Roman"/>
                <w:sz w:val="20"/>
                <w:szCs w:val="20"/>
              </w:rPr>
              <w:t>Diretor Presidente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21E07" w14:textId="77777777" w:rsidR="00910690" w:rsidRPr="003C56C0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56C0">
              <w:rPr>
                <w:rFonts w:ascii="Times New Roman" w:eastAsia="Times New Roman" w:hAnsi="Times New Roman"/>
                <w:sz w:val="20"/>
                <w:szCs w:val="20"/>
              </w:rPr>
              <w:t>d) Manifestação favorável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6D66B" w14:textId="77777777" w:rsidR="00910690" w:rsidRPr="003C56C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6C0">
              <w:rPr>
                <w:rFonts w:ascii="Times New Roman" w:hAnsi="Times New Roman" w:cs="Times New Roman"/>
                <w:sz w:val="20"/>
                <w:szCs w:val="20"/>
              </w:rPr>
              <w:t>Art. 150 do RILC</w:t>
            </w:r>
          </w:p>
        </w:tc>
        <w:tc>
          <w:tcPr>
            <w:tcW w:w="10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CCBF2" w14:textId="77777777" w:rsidR="00910690" w:rsidRPr="00382C1C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8CD2B" w14:textId="77777777" w:rsidR="00910690" w:rsidRPr="0066023E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690" w:rsidRPr="0066023E" w14:paraId="4030B7B8" w14:textId="77777777" w:rsidTr="0035391D"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0D5426" w14:textId="77777777" w:rsidR="00910690" w:rsidRPr="001C2FCF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FCF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E4172" w14:textId="27267252" w:rsidR="006044D1" w:rsidRPr="003C56C0" w:rsidRDefault="00910690" w:rsidP="00A2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56C0">
              <w:rPr>
                <w:rFonts w:ascii="Times New Roman" w:eastAsia="Times New Roman" w:hAnsi="Times New Roman"/>
                <w:sz w:val="20"/>
                <w:szCs w:val="20"/>
              </w:rPr>
              <w:t>e)</w:t>
            </w:r>
            <w:r w:rsidR="006044D1" w:rsidRPr="003C56C0">
              <w:rPr>
                <w:rFonts w:ascii="Times New Roman" w:eastAsia="Times New Roman" w:hAnsi="Times New Roman"/>
                <w:sz w:val="20"/>
                <w:szCs w:val="20"/>
              </w:rPr>
              <w:t xml:space="preserve"> Avaliar a compatibilidade de aplicação do procedimento administrativo de reajuste com o Parecer Jurídico Referencial.</w:t>
            </w:r>
          </w:p>
          <w:p w14:paraId="60622931" w14:textId="13B0F957" w:rsidR="00910690" w:rsidRPr="003C56C0" w:rsidRDefault="006044D1" w:rsidP="00A21C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56C0">
              <w:rPr>
                <w:rFonts w:ascii="Times New Roman" w:eastAsia="Times New Roman" w:hAnsi="Times New Roman"/>
                <w:sz w:val="20"/>
                <w:szCs w:val="20"/>
              </w:rPr>
              <w:t xml:space="preserve">f) </w:t>
            </w:r>
            <w:r w:rsidR="00910690" w:rsidRPr="003C56C0">
              <w:rPr>
                <w:rFonts w:ascii="Times New Roman" w:eastAsia="Times New Roman" w:hAnsi="Times New Roman"/>
                <w:sz w:val="20"/>
                <w:szCs w:val="20"/>
              </w:rPr>
              <w:t>Elaboração de apostilamento, coleta de assinaturas, publicação (opcional) e juntada ao contrato</w:t>
            </w:r>
          </w:p>
          <w:p w14:paraId="30D33284" w14:textId="587821AE" w:rsidR="00910690" w:rsidRPr="003C56C0" w:rsidRDefault="006044D1" w:rsidP="00A2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6C0"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 w:rsidR="00910690" w:rsidRPr="003C56C0">
              <w:rPr>
                <w:rFonts w:ascii="Times New Roman" w:eastAsia="Times New Roman" w:hAnsi="Times New Roman"/>
                <w:sz w:val="20"/>
                <w:szCs w:val="20"/>
              </w:rPr>
              <w:t>) Renovação da Garantia proposta originalmente.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3184F" w14:textId="061DA2E6" w:rsidR="006044D1" w:rsidRPr="003C56C0" w:rsidRDefault="006044D1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6C0">
              <w:rPr>
                <w:rFonts w:ascii="Times New Roman" w:hAnsi="Times New Roman" w:cs="Times New Roman"/>
                <w:sz w:val="20"/>
                <w:szCs w:val="20"/>
              </w:rPr>
              <w:t xml:space="preserve">Art.7º, </w:t>
            </w:r>
            <w:proofErr w:type="spellStart"/>
            <w:r w:rsidRPr="003C56C0">
              <w:rPr>
                <w:rFonts w:ascii="Times New Roman" w:hAnsi="Times New Roman" w:cs="Times New Roman"/>
                <w:sz w:val="20"/>
                <w:szCs w:val="20"/>
              </w:rPr>
              <w:t>p.u</w:t>
            </w:r>
            <w:proofErr w:type="spellEnd"/>
            <w:r w:rsidRPr="003C56C0">
              <w:rPr>
                <w:rFonts w:ascii="Times New Roman" w:hAnsi="Times New Roman" w:cs="Times New Roman"/>
                <w:sz w:val="20"/>
                <w:szCs w:val="20"/>
              </w:rPr>
              <w:t>, do RILC</w:t>
            </w:r>
          </w:p>
          <w:p w14:paraId="2DF9824C" w14:textId="77777777" w:rsidR="006044D1" w:rsidRPr="003C56C0" w:rsidRDefault="006044D1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5C4C5" w14:textId="77777777" w:rsidR="006044D1" w:rsidRPr="003C56C0" w:rsidRDefault="006044D1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5B324" w14:textId="5808670A" w:rsidR="00910690" w:rsidRPr="003C56C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6C0">
              <w:rPr>
                <w:rFonts w:ascii="Times New Roman" w:hAnsi="Times New Roman" w:cs="Times New Roman"/>
                <w:sz w:val="20"/>
                <w:szCs w:val="20"/>
              </w:rPr>
              <w:t xml:space="preserve">Art.143, </w:t>
            </w:r>
            <w:proofErr w:type="spellStart"/>
            <w:r w:rsidRPr="003C56C0">
              <w:rPr>
                <w:rFonts w:ascii="Times New Roman" w:hAnsi="Times New Roman" w:cs="Times New Roman"/>
                <w:sz w:val="20"/>
                <w:szCs w:val="20"/>
              </w:rPr>
              <w:t>p.u</w:t>
            </w:r>
            <w:proofErr w:type="spellEnd"/>
            <w:r w:rsidRPr="003C56C0">
              <w:rPr>
                <w:rFonts w:ascii="Times New Roman" w:hAnsi="Times New Roman" w:cs="Times New Roman"/>
                <w:sz w:val="20"/>
                <w:szCs w:val="20"/>
              </w:rPr>
              <w:t>., I do RILC</w:t>
            </w:r>
          </w:p>
          <w:p w14:paraId="59F646F7" w14:textId="77777777" w:rsidR="00910690" w:rsidRPr="003C56C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6C0">
              <w:rPr>
                <w:rFonts w:ascii="Times New Roman" w:hAnsi="Times New Roman" w:cs="Times New Roman"/>
                <w:sz w:val="20"/>
                <w:szCs w:val="20"/>
              </w:rPr>
              <w:t>Art. 150, §3º do RILC</w:t>
            </w:r>
          </w:p>
          <w:p w14:paraId="580D583B" w14:textId="77777777" w:rsidR="00910690" w:rsidRPr="003C56C0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6C0">
              <w:rPr>
                <w:rFonts w:ascii="Times New Roman" w:hAnsi="Times New Roman" w:cs="Times New Roman"/>
                <w:sz w:val="20"/>
                <w:szCs w:val="20"/>
              </w:rPr>
              <w:t>Art.139 do RILC</w:t>
            </w:r>
          </w:p>
        </w:tc>
        <w:tc>
          <w:tcPr>
            <w:tcW w:w="10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EBBDC" w14:textId="77777777" w:rsidR="00910690" w:rsidRPr="00382C1C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9407" w14:textId="77777777" w:rsidR="00910690" w:rsidRPr="0066023E" w:rsidRDefault="00910690" w:rsidP="00A21CF4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DC952D" w14:textId="77777777" w:rsidR="00597671" w:rsidRPr="00952526" w:rsidRDefault="00597671" w:rsidP="00597671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3F113AE8" w14:textId="77777777" w:rsidR="00E65D98" w:rsidRPr="0066023E" w:rsidRDefault="00E65D98" w:rsidP="0022555B"/>
    <w:sectPr w:rsidR="00E65D98" w:rsidRPr="0066023E" w:rsidSect="006044D1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1E19C" w14:textId="77777777" w:rsidR="00404BB5" w:rsidRDefault="00404BB5" w:rsidP="003F1859">
      <w:pPr>
        <w:spacing w:after="0" w:line="240" w:lineRule="auto"/>
      </w:pPr>
      <w:r>
        <w:separator/>
      </w:r>
    </w:p>
  </w:endnote>
  <w:endnote w:type="continuationSeparator" w:id="0">
    <w:p w14:paraId="160C23DD" w14:textId="77777777" w:rsidR="00404BB5" w:rsidRDefault="00404BB5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714086893" name="Imagem 714086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F574" w14:textId="77777777" w:rsidR="00404BB5" w:rsidRDefault="00404BB5" w:rsidP="003F1859">
      <w:pPr>
        <w:spacing w:after="0" w:line="240" w:lineRule="auto"/>
      </w:pPr>
      <w:r>
        <w:separator/>
      </w:r>
    </w:p>
  </w:footnote>
  <w:footnote w:type="continuationSeparator" w:id="0">
    <w:p w14:paraId="1567BB52" w14:textId="77777777" w:rsidR="00404BB5" w:rsidRDefault="00404BB5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1860779061" name="Imagem 1860779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0136D"/>
    <w:rsid w:val="000804F8"/>
    <w:rsid w:val="000A51F1"/>
    <w:rsid w:val="00173A80"/>
    <w:rsid w:val="001F7D5D"/>
    <w:rsid w:val="0022555B"/>
    <w:rsid w:val="00252D89"/>
    <w:rsid w:val="0027323A"/>
    <w:rsid w:val="002A465A"/>
    <w:rsid w:val="00315735"/>
    <w:rsid w:val="00324BFA"/>
    <w:rsid w:val="0035391D"/>
    <w:rsid w:val="00370731"/>
    <w:rsid w:val="003801B2"/>
    <w:rsid w:val="003C56C0"/>
    <w:rsid w:val="003D3298"/>
    <w:rsid w:val="003F1859"/>
    <w:rsid w:val="004035D5"/>
    <w:rsid w:val="00404BB5"/>
    <w:rsid w:val="00427BD4"/>
    <w:rsid w:val="004870B4"/>
    <w:rsid w:val="004A0E61"/>
    <w:rsid w:val="004F6C0B"/>
    <w:rsid w:val="005019A7"/>
    <w:rsid w:val="00523B16"/>
    <w:rsid w:val="00526BB5"/>
    <w:rsid w:val="00550D40"/>
    <w:rsid w:val="005808AE"/>
    <w:rsid w:val="0058333D"/>
    <w:rsid w:val="00597671"/>
    <w:rsid w:val="005B260D"/>
    <w:rsid w:val="005C075B"/>
    <w:rsid w:val="005D2719"/>
    <w:rsid w:val="005E4540"/>
    <w:rsid w:val="006044D1"/>
    <w:rsid w:val="00627417"/>
    <w:rsid w:val="0066023E"/>
    <w:rsid w:val="006759BD"/>
    <w:rsid w:val="0067684B"/>
    <w:rsid w:val="006B77EB"/>
    <w:rsid w:val="006C206C"/>
    <w:rsid w:val="006E7EB8"/>
    <w:rsid w:val="00715563"/>
    <w:rsid w:val="008943A6"/>
    <w:rsid w:val="00910690"/>
    <w:rsid w:val="00950BFC"/>
    <w:rsid w:val="00952E7F"/>
    <w:rsid w:val="00953BE5"/>
    <w:rsid w:val="009924FB"/>
    <w:rsid w:val="009C2C87"/>
    <w:rsid w:val="009D1222"/>
    <w:rsid w:val="00A02C02"/>
    <w:rsid w:val="00A168AC"/>
    <w:rsid w:val="00A86B48"/>
    <w:rsid w:val="00AC7604"/>
    <w:rsid w:val="00B00D98"/>
    <w:rsid w:val="00B4298A"/>
    <w:rsid w:val="00C10667"/>
    <w:rsid w:val="00C16127"/>
    <w:rsid w:val="00C424AF"/>
    <w:rsid w:val="00C612AD"/>
    <w:rsid w:val="00D003D0"/>
    <w:rsid w:val="00D406F4"/>
    <w:rsid w:val="00D85965"/>
    <w:rsid w:val="00DA6EBF"/>
    <w:rsid w:val="00DE72D1"/>
    <w:rsid w:val="00DF07EE"/>
    <w:rsid w:val="00E56527"/>
    <w:rsid w:val="00E65D98"/>
    <w:rsid w:val="00E97E42"/>
    <w:rsid w:val="00EA44CA"/>
    <w:rsid w:val="00EE1BF7"/>
    <w:rsid w:val="00EF66F6"/>
    <w:rsid w:val="00F05A1C"/>
    <w:rsid w:val="00F124E1"/>
    <w:rsid w:val="00F452CA"/>
    <w:rsid w:val="00F77524"/>
    <w:rsid w:val="00F9314A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106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069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06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AAD9-D0DE-4440-BF45-A3EF179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18</cp:revision>
  <cp:lastPrinted>2023-03-14T20:12:00Z</cp:lastPrinted>
  <dcterms:created xsi:type="dcterms:W3CDTF">2023-04-24T12:03:00Z</dcterms:created>
  <dcterms:modified xsi:type="dcterms:W3CDTF">2025-04-25T16:59:00Z</dcterms:modified>
</cp:coreProperties>
</file>