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C6B25" w14:textId="77777777" w:rsidR="00F85308" w:rsidRPr="00590B48" w:rsidRDefault="00F85308" w:rsidP="00F8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0B48">
        <w:rPr>
          <w:rFonts w:ascii="Times New Roman" w:hAnsi="Times New Roman"/>
          <w:b/>
          <w:sz w:val="24"/>
          <w:szCs w:val="24"/>
        </w:rPr>
        <w:t>CHECK-LIST</w:t>
      </w:r>
    </w:p>
    <w:p w14:paraId="7E8712E6" w14:textId="77777777" w:rsidR="00F85308" w:rsidRPr="00590B48" w:rsidRDefault="00F85308" w:rsidP="00F8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0B48">
        <w:rPr>
          <w:rFonts w:ascii="Times New Roman" w:hAnsi="Times New Roman"/>
          <w:b/>
          <w:sz w:val="24"/>
          <w:szCs w:val="24"/>
        </w:rPr>
        <w:t>DISPENSA POR LICITAÇÃO FRACASSADA</w:t>
      </w:r>
    </w:p>
    <w:p w14:paraId="1EED050E" w14:textId="77777777" w:rsidR="00F85308" w:rsidRPr="00590B48" w:rsidRDefault="00F85308" w:rsidP="00F8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0B48">
        <w:rPr>
          <w:rFonts w:ascii="Times New Roman" w:hAnsi="Times New Roman"/>
          <w:b/>
          <w:sz w:val="24"/>
          <w:szCs w:val="24"/>
        </w:rPr>
        <w:t>ART. 29, IV DA LEI Nº 13.303/16</w:t>
      </w:r>
    </w:p>
    <w:p w14:paraId="05E7BB89" w14:textId="77777777" w:rsidR="00F85308" w:rsidRPr="00590B48" w:rsidRDefault="00F85308" w:rsidP="00F8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99"/>
        <w:gridCol w:w="3069"/>
        <w:gridCol w:w="1733"/>
        <w:gridCol w:w="1940"/>
        <w:gridCol w:w="561"/>
      </w:tblGrid>
      <w:tr w:rsidR="00F12BED" w:rsidRPr="00590B48" w14:paraId="70137B33" w14:textId="77777777" w:rsidTr="00430040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6123B42" w14:textId="77777777" w:rsidR="00F85308" w:rsidRPr="00590B48" w:rsidRDefault="00F85308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B48">
              <w:rPr>
                <w:rFonts w:ascii="Times New Roman" w:hAnsi="Times New Roman" w:cs="Times New Roman"/>
                <w:b/>
                <w:sz w:val="20"/>
                <w:szCs w:val="20"/>
              </w:rPr>
              <w:t>SETOR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780734" w14:textId="77777777" w:rsidR="00F85308" w:rsidRPr="00590B48" w:rsidRDefault="00F85308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B48">
              <w:rPr>
                <w:rFonts w:ascii="Times New Roman" w:hAnsi="Times New Roman" w:cs="Times New Roman"/>
                <w:b/>
                <w:sz w:val="20"/>
                <w:szCs w:val="20"/>
              </w:rPr>
              <w:t>ATOS E DOCUMENTOS PARA INSTRUIR O PROCESSO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B92085" w14:textId="77777777" w:rsidR="00F85308" w:rsidRPr="00590B48" w:rsidRDefault="00F85308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B48">
              <w:rPr>
                <w:rFonts w:ascii="Times New Roman" w:hAnsi="Times New Roman" w:cs="Times New Roman"/>
                <w:b/>
                <w:sz w:val="20"/>
                <w:szCs w:val="20"/>
              </w:rPr>
              <w:t>OBSERVAÇÕES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2164DB" w14:textId="77777777" w:rsidR="00F85308" w:rsidRPr="00590B48" w:rsidRDefault="00F85308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B48">
              <w:rPr>
                <w:rFonts w:ascii="Times New Roman" w:hAnsi="Times New Roman" w:cs="Times New Roman"/>
                <w:b/>
                <w:sz w:val="20"/>
                <w:szCs w:val="20"/>
              </w:rPr>
              <w:t>SIM/NÃO/PARCIAL</w:t>
            </w:r>
          </w:p>
          <w:p w14:paraId="34271DE5" w14:textId="77777777" w:rsidR="00F85308" w:rsidRPr="00590B48" w:rsidRDefault="00F85308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B48">
              <w:rPr>
                <w:rFonts w:ascii="Times New Roman" w:hAnsi="Times New Roman" w:cs="Times New Roman"/>
                <w:b/>
                <w:sz w:val="20"/>
                <w:szCs w:val="20"/>
              </w:rPr>
              <w:t>PREJUDICADO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B2A93D" w14:textId="77777777" w:rsidR="00F85308" w:rsidRPr="00590B48" w:rsidRDefault="00F85308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B48">
              <w:rPr>
                <w:rFonts w:ascii="Times New Roman" w:hAnsi="Times New Roman" w:cs="Times New Roman"/>
                <w:b/>
                <w:sz w:val="20"/>
                <w:szCs w:val="20"/>
              </w:rPr>
              <w:t>SEQ.</w:t>
            </w:r>
          </w:p>
        </w:tc>
      </w:tr>
      <w:tr w:rsidR="00F12BED" w:rsidRPr="00590B48" w14:paraId="7ED3A5E5" w14:textId="77777777" w:rsidTr="00430040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66A3EE7" w14:textId="77777777" w:rsidR="00F85308" w:rsidRPr="00590B48" w:rsidRDefault="00F85308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0B48">
              <w:rPr>
                <w:rFonts w:ascii="Times New Roman" w:eastAsia="Times New Roman" w:hAnsi="Times New Roman"/>
                <w:sz w:val="20"/>
                <w:szCs w:val="20"/>
              </w:rPr>
              <w:t>CPL ou Pregoeiro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FBE2A3" w14:textId="77777777" w:rsidR="00F85308" w:rsidRPr="00590B48" w:rsidRDefault="00F85308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0B48">
              <w:rPr>
                <w:rFonts w:ascii="Times New Roman" w:eastAsia="Times New Roman" w:hAnsi="Times New Roman"/>
                <w:sz w:val="20"/>
                <w:szCs w:val="20"/>
              </w:rPr>
              <w:t>a) Juntada de manifestação:</w:t>
            </w:r>
          </w:p>
          <w:p w14:paraId="6E323BF6" w14:textId="77777777" w:rsidR="00F85308" w:rsidRPr="00590B48" w:rsidRDefault="00F85308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0B48">
              <w:rPr>
                <w:rFonts w:ascii="Times New Roman" w:eastAsia="Times New Roman" w:hAnsi="Times New Roman"/>
                <w:sz w:val="20"/>
                <w:szCs w:val="20"/>
              </w:rPr>
              <w:t>a.1) com a síntese do certame, registrando que a licitação ou pregão foi encerrado em razão da desclassificação das propostas ou inabilitação de todos os interessados, mesmo após negociação com os licitantes;</w:t>
            </w:r>
          </w:p>
          <w:p w14:paraId="183347C7" w14:textId="77777777" w:rsidR="00F85308" w:rsidRPr="00590B48" w:rsidRDefault="00F85308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0B48">
              <w:rPr>
                <w:rFonts w:ascii="Times New Roman" w:eastAsia="Times New Roman" w:hAnsi="Times New Roman"/>
                <w:sz w:val="20"/>
                <w:szCs w:val="20"/>
              </w:rPr>
              <w:t>a.2) com afastamento da hipótese de o insucesso da licitação ter decorrido da fixação de alguma condição injustificadamente restritiva ou, mesmo, da adoção de algum procedimento incompatível com a Lei;</w:t>
            </w:r>
          </w:p>
          <w:p w14:paraId="02555711" w14:textId="77777777" w:rsidR="00F85308" w:rsidRPr="00590B48" w:rsidRDefault="00F85308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F9DC61" w14:textId="77777777" w:rsidR="00F85308" w:rsidRPr="00590B48" w:rsidRDefault="00F85308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90B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Art. 29, IV da Lei nº 13.303/16.  Quando as propostas apresentadas consignarem preços manifestamente superiores aos praticados no mercado nacional ou incompatíveis com os fixados pelos órgãos oficiais competentes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88275D" w14:textId="77777777" w:rsidR="00F85308" w:rsidRPr="00590B48" w:rsidRDefault="00F85308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5B1F7B" w14:textId="77777777" w:rsidR="00F85308" w:rsidRPr="00590B48" w:rsidRDefault="00F85308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F12BED" w:rsidRPr="00590B48" w14:paraId="1C92ACC2" w14:textId="77777777" w:rsidTr="00430040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89037E8" w14:textId="77777777" w:rsidR="00F85308" w:rsidRPr="00590B48" w:rsidRDefault="00F85308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0B48">
              <w:rPr>
                <w:rFonts w:ascii="Times New Roman" w:eastAsia="Times New Roman" w:hAnsi="Times New Roman"/>
                <w:sz w:val="20"/>
                <w:szCs w:val="20"/>
              </w:rPr>
              <w:t>Diretoria Requisitante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BD808B" w14:textId="77777777" w:rsidR="00F85308" w:rsidRPr="00590B48" w:rsidRDefault="00F85308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B48">
              <w:rPr>
                <w:rFonts w:ascii="Times New Roman" w:eastAsia="Times New Roman" w:hAnsi="Times New Roman"/>
                <w:sz w:val="20"/>
                <w:szCs w:val="20"/>
              </w:rPr>
              <w:t>b) Apresenta manifestação justificada dos prejuízos efetivos e potenciais para a COSANPA, para os serviços prestados e/ou usuários, em caso de repetição do certame, concluindo pela necessidade de contratação direta.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F9365A" w14:textId="77777777" w:rsidR="00F85308" w:rsidRPr="00590B48" w:rsidRDefault="00F85308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A6FD3B" w14:textId="77777777" w:rsidR="00F85308" w:rsidRPr="00590B48" w:rsidRDefault="00F85308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4D6E71" w14:textId="77777777" w:rsidR="00F85308" w:rsidRPr="00590B48" w:rsidRDefault="00F85308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F12BED" w:rsidRPr="00590B48" w14:paraId="341A2701" w14:textId="77777777" w:rsidTr="00430040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1FA61CC" w14:textId="77777777" w:rsidR="00F85308" w:rsidRPr="00590B48" w:rsidRDefault="00F85308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B48">
              <w:rPr>
                <w:rFonts w:ascii="Times New Roman" w:eastAsia="Times New Roman" w:hAnsi="Times New Roman" w:cs="Times New Roman"/>
                <w:sz w:val="20"/>
                <w:szCs w:val="20"/>
              </w:rPr>
              <w:t>USSA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86A859" w14:textId="77777777" w:rsidR="00F85308" w:rsidRPr="00590B48" w:rsidRDefault="00F85308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B48">
              <w:rPr>
                <w:rFonts w:ascii="Times New Roman" w:eastAsia="Times New Roman" w:hAnsi="Times New Roman" w:cs="Times New Roman"/>
                <w:sz w:val="20"/>
                <w:szCs w:val="20"/>
              </w:rPr>
              <w:t>c) Atestar desnecessidade de uma nova pesquisa de preços, pois a exigência legal decorre da aplicação do orçamento estimado.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F544FB" w14:textId="77777777" w:rsidR="00F85308" w:rsidRPr="00590B48" w:rsidRDefault="00F85308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644B8A" w14:textId="77777777" w:rsidR="00F85308" w:rsidRPr="00590B48" w:rsidRDefault="00F85308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B2DECD" w14:textId="77777777" w:rsidR="00F85308" w:rsidRPr="00590B48" w:rsidRDefault="00F85308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ED" w:rsidRPr="00590B48" w14:paraId="084EBD56" w14:textId="77777777" w:rsidTr="00430040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A57249B" w14:textId="77777777" w:rsidR="00F85308" w:rsidRPr="00590B48" w:rsidRDefault="00F85308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B48">
              <w:rPr>
                <w:rFonts w:ascii="Times New Roman" w:hAnsi="Times New Roman" w:cs="Times New Roman"/>
                <w:sz w:val="20"/>
                <w:szCs w:val="20"/>
              </w:rPr>
              <w:t>CCC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2446F2" w14:textId="77777777" w:rsidR="00F85308" w:rsidRPr="00590B48" w:rsidRDefault="00F85308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B48">
              <w:rPr>
                <w:rFonts w:ascii="Times New Roman" w:hAnsi="Times New Roman" w:cs="Times New Roman"/>
                <w:sz w:val="20"/>
                <w:szCs w:val="20"/>
              </w:rPr>
              <w:t>d) Concordância da empresa interessada à contratação no valor máximo definido para a proposta e juntada dos documentos de habilitação, conforme edital.</w:t>
            </w:r>
          </w:p>
          <w:p w14:paraId="06C27654" w14:textId="77777777" w:rsidR="00F85308" w:rsidRPr="00590B48" w:rsidRDefault="00F85308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B48">
              <w:rPr>
                <w:rFonts w:ascii="Times New Roman" w:hAnsi="Times New Roman" w:cs="Times New Roman"/>
                <w:bCs/>
                <w:sz w:val="20"/>
                <w:szCs w:val="20"/>
              </w:rPr>
              <w:t>e) Análise e manifestação conclusiva se houve o cumprimento dos requisitos de habilitação, exceto quanto à regularidade fiscal, trabalhista, previdenciária e CADIN/PA.</w:t>
            </w:r>
          </w:p>
          <w:p w14:paraId="6D4221C5" w14:textId="77777777" w:rsidR="00F85308" w:rsidRPr="00590B48" w:rsidRDefault="00F85308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1677AF" w14:textId="77777777" w:rsidR="00F85308" w:rsidRPr="00590B48" w:rsidRDefault="00F85308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B48">
              <w:rPr>
                <w:rFonts w:ascii="Times New Roman" w:hAnsi="Times New Roman" w:cs="Times New Roman"/>
                <w:sz w:val="20"/>
                <w:szCs w:val="20"/>
              </w:rPr>
              <w:t>Art. 4º do Decreto Estadual nº 2.734/22.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FA2475" w14:textId="77777777" w:rsidR="00F85308" w:rsidRPr="00590B48" w:rsidRDefault="00F85308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555299" w14:textId="77777777" w:rsidR="00F85308" w:rsidRPr="00590B48" w:rsidRDefault="00F85308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ED" w:rsidRPr="00590B48" w14:paraId="3506B3A0" w14:textId="77777777" w:rsidTr="00430040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FC23920" w14:textId="34AC7D24" w:rsidR="00F85308" w:rsidRPr="00590B48" w:rsidRDefault="007E70E1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B48">
              <w:rPr>
                <w:rFonts w:ascii="Times New Roman" w:hAnsi="Times New Roman"/>
                <w:sz w:val="20"/>
                <w:szCs w:val="20"/>
              </w:rPr>
              <w:t>Planejamento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1652E5" w14:textId="0C16BB99" w:rsidR="00F85308" w:rsidRPr="00590B48" w:rsidRDefault="00F85308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B48">
              <w:rPr>
                <w:rFonts w:ascii="Times New Roman" w:hAnsi="Times New Roman"/>
                <w:bCs/>
                <w:sz w:val="20"/>
                <w:szCs w:val="20"/>
              </w:rPr>
              <w:t>f) Atesto da disponibilidade orçamentária</w:t>
            </w:r>
            <w:r w:rsidR="007E70E1" w:rsidRPr="00590B4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590B4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D8581A" w14:textId="77777777" w:rsidR="00F85308" w:rsidRDefault="00F47C2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26">
              <w:rPr>
                <w:rFonts w:ascii="Times New Roman" w:hAnsi="Times New Roman" w:cs="Times New Roman"/>
                <w:sz w:val="20"/>
                <w:szCs w:val="20"/>
              </w:rPr>
              <w:t>Art.10,</w:t>
            </w:r>
            <w:r w:rsidR="00445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7C26">
              <w:rPr>
                <w:rFonts w:ascii="Times New Roman" w:hAnsi="Times New Roman" w:cs="Times New Roman"/>
                <w:sz w:val="20"/>
                <w:szCs w:val="20"/>
              </w:rPr>
              <w:t>V, do RILC</w:t>
            </w:r>
          </w:p>
          <w:p w14:paraId="292CA85A" w14:textId="1A52053A" w:rsidR="004453CF" w:rsidRPr="00590B48" w:rsidRDefault="004453CF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3CF">
              <w:rPr>
                <w:rFonts w:ascii="Times New Roman" w:hAnsi="Times New Roman" w:cs="Times New Roman"/>
                <w:sz w:val="20"/>
                <w:szCs w:val="20"/>
              </w:rPr>
              <w:t xml:space="preserve">Art.8º do Decreto </w:t>
            </w:r>
            <w:r w:rsidRPr="004453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Estadual nº 2.121/2018.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435372" w14:textId="77777777" w:rsidR="00F85308" w:rsidRPr="00590B48" w:rsidRDefault="00F85308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E51294" w14:textId="77777777" w:rsidR="00F85308" w:rsidRPr="00590B48" w:rsidRDefault="00F85308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ED" w:rsidRPr="00590B48" w14:paraId="687F3969" w14:textId="77777777" w:rsidTr="00430040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D25BE57" w14:textId="77777777" w:rsidR="00F85308" w:rsidRPr="00590B48" w:rsidRDefault="00F85308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B48">
              <w:rPr>
                <w:rFonts w:ascii="Times New Roman" w:hAnsi="Times New Roman"/>
                <w:sz w:val="20"/>
                <w:szCs w:val="20"/>
              </w:rPr>
              <w:t>Diretor(a) Presidente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3F8CF" w14:textId="77777777" w:rsidR="00F85308" w:rsidRPr="00590B48" w:rsidRDefault="00F85308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B48">
              <w:rPr>
                <w:rFonts w:ascii="Times New Roman" w:hAnsi="Times New Roman"/>
                <w:sz w:val="20"/>
                <w:szCs w:val="20"/>
              </w:rPr>
              <w:t>g) Escolha da autoridade superior pela dispensa por licitação fracassada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6CD194" w14:textId="77777777" w:rsidR="00F85308" w:rsidRPr="00590B48" w:rsidRDefault="00F85308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590B48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29, III da Lei nº 13.303/16.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B0CCF7" w14:textId="77777777" w:rsidR="00F85308" w:rsidRPr="00590B48" w:rsidRDefault="00F85308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B41466" w14:textId="77777777" w:rsidR="00F85308" w:rsidRPr="00590B48" w:rsidRDefault="00F85308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F12BED" w:rsidRPr="00590B48" w14:paraId="19818DF9" w14:textId="77777777" w:rsidTr="00430040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3CA5F5C" w14:textId="77777777" w:rsidR="00F85308" w:rsidRPr="00590B48" w:rsidRDefault="00F85308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B48">
              <w:rPr>
                <w:rFonts w:ascii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B9540B" w14:textId="77777777" w:rsidR="00F85308" w:rsidRPr="00590B48" w:rsidRDefault="00F85308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B48">
              <w:rPr>
                <w:rFonts w:ascii="Times New Roman" w:hAnsi="Times New Roman"/>
                <w:sz w:val="20"/>
                <w:szCs w:val="20"/>
              </w:rPr>
              <w:t>h) Elaboração de:</w:t>
            </w:r>
          </w:p>
          <w:p w14:paraId="21D9FB25" w14:textId="77777777" w:rsidR="00F85308" w:rsidRPr="00590B48" w:rsidRDefault="00F85308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284896A" w14:textId="77777777" w:rsidR="00F85308" w:rsidRPr="00590B48" w:rsidRDefault="00F85308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B48">
              <w:rPr>
                <w:rFonts w:ascii="Times New Roman" w:hAnsi="Times New Roman"/>
                <w:sz w:val="20"/>
                <w:szCs w:val="20"/>
              </w:rPr>
              <w:t>h.1) Termo de dispensa e ratificação, com a razão da escolha do fornecedor e justificativa de preço;</w:t>
            </w:r>
          </w:p>
          <w:p w14:paraId="1AB3DE82" w14:textId="77777777" w:rsidR="00F85308" w:rsidRPr="00590B48" w:rsidRDefault="00F85308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B48">
              <w:rPr>
                <w:rFonts w:ascii="Times New Roman" w:hAnsi="Times New Roman"/>
                <w:sz w:val="20"/>
                <w:szCs w:val="20"/>
              </w:rPr>
              <w:t>h.2) Da minuta do contrato administrativo nos mesmos termos do edital de licitação ou pregão</w:t>
            </w:r>
            <w:r w:rsidR="007E70E1" w:rsidRPr="00590B4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1989294" w14:textId="0A74D034" w:rsidR="007E70E1" w:rsidRPr="00590B48" w:rsidRDefault="007E70E1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B48">
              <w:rPr>
                <w:rFonts w:ascii="Times New Roman" w:hAnsi="Times New Roman"/>
                <w:sz w:val="20"/>
                <w:szCs w:val="20"/>
              </w:rPr>
              <w:t>h.3) C</w:t>
            </w:r>
            <w:r w:rsidRPr="00590B48">
              <w:rPr>
                <w:rFonts w:ascii="Times New Roman" w:hAnsi="Times New Roman"/>
                <w:bCs/>
                <w:sz w:val="20"/>
                <w:szCs w:val="20"/>
              </w:rPr>
              <w:t>onsulta da regularidade fiscal, trabalhista, previdenciária e CADIN/PA;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3C2743" w14:textId="77777777" w:rsidR="00F85308" w:rsidRPr="00590B48" w:rsidRDefault="00F85308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590B48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30, §3º da Lei nº 13.303/16</w:t>
            </w:r>
          </w:p>
          <w:p w14:paraId="722058F9" w14:textId="77777777" w:rsidR="00F85308" w:rsidRPr="00590B48" w:rsidRDefault="00F85308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590B48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68 da Lei nº 13.303/16</w:t>
            </w:r>
          </w:p>
          <w:p w14:paraId="15ECECB3" w14:textId="77777777" w:rsidR="00F85308" w:rsidRPr="00590B48" w:rsidRDefault="00F85308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590B48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42, §1º, I, “d” da Lei nº 13.303/16</w:t>
            </w:r>
          </w:p>
          <w:p w14:paraId="127AB9C6" w14:textId="77777777" w:rsidR="00053364" w:rsidRPr="00590B48" w:rsidRDefault="00053364" w:rsidP="00053364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590B48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Art.59-C do RILC</w:t>
            </w:r>
          </w:p>
          <w:p w14:paraId="0DD1A752" w14:textId="09359023" w:rsidR="00F85308" w:rsidRPr="00590B48" w:rsidRDefault="00053364" w:rsidP="00053364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590B48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15 do Decreto Estadual nº 2.623/22.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0CA9D7" w14:textId="77777777" w:rsidR="00F85308" w:rsidRPr="00590B48" w:rsidRDefault="00F85308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DC67A8" w14:textId="77777777" w:rsidR="00F85308" w:rsidRPr="00590B48" w:rsidRDefault="00F85308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F12BED" w:rsidRPr="00590B48" w14:paraId="7E3CD0F1" w14:textId="77777777" w:rsidTr="00430040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A303930" w14:textId="77777777" w:rsidR="00F85308" w:rsidRPr="00590B48" w:rsidRDefault="00F85308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0B48">
              <w:rPr>
                <w:rFonts w:ascii="Times New Roman" w:eastAsia="Times New Roman" w:hAnsi="Times New Roman"/>
                <w:sz w:val="20"/>
                <w:szCs w:val="20"/>
              </w:rPr>
              <w:t>PJU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0EB4F6" w14:textId="77777777" w:rsidR="00F85308" w:rsidRPr="00590B48" w:rsidRDefault="00F85308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B48">
              <w:rPr>
                <w:rFonts w:ascii="Times New Roman" w:eastAsia="Times New Roman" w:hAnsi="Times New Roman"/>
                <w:sz w:val="20"/>
                <w:szCs w:val="20"/>
              </w:rPr>
              <w:t>i) Parecer Jurídico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4128FF" w14:textId="3376738C" w:rsidR="00F85308" w:rsidRPr="00590B48" w:rsidRDefault="00F85308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B48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7</w:t>
            </w:r>
            <w:r w:rsidR="00206F70" w:rsidRPr="00590B48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 xml:space="preserve"> </w:t>
            </w:r>
            <w:r w:rsidRPr="00590B48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do RILC</w:t>
            </w:r>
            <w:r w:rsidR="00206F70" w:rsidRPr="00590B48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.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CE7A21" w14:textId="77777777" w:rsidR="00F85308" w:rsidRPr="00590B48" w:rsidRDefault="00F85308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30265F" w14:textId="77777777" w:rsidR="00F85308" w:rsidRPr="00590B48" w:rsidRDefault="00F85308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308" w:rsidRPr="00590B48" w14:paraId="66249012" w14:textId="77777777" w:rsidTr="00430040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28A3DC" w14:textId="77777777" w:rsidR="00F85308" w:rsidRPr="00590B48" w:rsidRDefault="00F85308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0B48">
              <w:rPr>
                <w:rFonts w:ascii="Times New Roman" w:eastAsia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2327EE" w14:textId="77777777" w:rsidR="00F85308" w:rsidRPr="00590B48" w:rsidRDefault="00F85308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B48">
              <w:rPr>
                <w:rFonts w:ascii="Times New Roman" w:eastAsia="Times New Roman" w:hAnsi="Times New Roman"/>
                <w:sz w:val="20"/>
                <w:szCs w:val="20"/>
              </w:rPr>
              <w:t xml:space="preserve">j) </w:t>
            </w:r>
            <w:r w:rsidRPr="00590B48">
              <w:rPr>
                <w:rFonts w:ascii="Times New Roman" w:hAnsi="Times New Roman"/>
                <w:bCs/>
                <w:sz w:val="20"/>
                <w:szCs w:val="20"/>
              </w:rPr>
              <w:t>Colher assinaturas e realizar a publicação do termo de dispensa/ratificação e do extrato na imprensa oficial, no prazo de 10 (dez) dias, a contar de sua assinatura, com disponibilização no site da Companhia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BFBCC9" w14:textId="77777777" w:rsidR="00F85308" w:rsidRPr="00590B48" w:rsidRDefault="00F85308" w:rsidP="00B90B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48">
              <w:rPr>
                <w:rFonts w:ascii="Times New Roman" w:hAnsi="Times New Roman"/>
                <w:bCs/>
                <w:sz w:val="20"/>
                <w:szCs w:val="20"/>
              </w:rPr>
              <w:t>Art. 28, §5º da Constituição Estadual.</w:t>
            </w:r>
          </w:p>
          <w:p w14:paraId="11BA5772" w14:textId="3A93BCCA" w:rsidR="00F85308" w:rsidRPr="00590B48" w:rsidRDefault="00F85308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590B48">
              <w:rPr>
                <w:rFonts w:ascii="Times New Roman" w:hAnsi="Times New Roman" w:cs="Times New Roman"/>
                <w:bCs/>
                <w:sz w:val="20"/>
                <w:szCs w:val="20"/>
              </w:rPr>
              <w:t>Art. 70</w:t>
            </w:r>
            <w:r w:rsidR="00206F70" w:rsidRPr="00590B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206F70" w:rsidRPr="00590B48">
              <w:rPr>
                <w:rFonts w:ascii="Times New Roman" w:hAnsi="Times New Roman" w:cs="Times New Roman"/>
                <w:bCs/>
                <w:sz w:val="20"/>
                <w:szCs w:val="20"/>
              </w:rPr>
              <w:t>p.u</w:t>
            </w:r>
            <w:proofErr w:type="spellEnd"/>
            <w:r w:rsidR="00206F70" w:rsidRPr="00590B4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90B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RILC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B95D99" w14:textId="77777777" w:rsidR="00F85308" w:rsidRPr="00590B48" w:rsidRDefault="00F85308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487E5D" w14:textId="77777777" w:rsidR="00F85308" w:rsidRPr="00590B48" w:rsidRDefault="00F85308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</w:tbl>
    <w:p w14:paraId="35E994E7" w14:textId="77777777" w:rsidR="00430040" w:rsidRPr="00952526" w:rsidRDefault="00430040" w:rsidP="00430040">
      <w:pPr>
        <w:rPr>
          <w:rFonts w:ascii="Times New Roman" w:hAnsi="Times New Roman"/>
          <w:color w:val="FF0000"/>
        </w:rPr>
      </w:pPr>
      <w:r w:rsidRPr="00952526">
        <w:rPr>
          <w:rFonts w:ascii="Times New Roman" w:hAnsi="Times New Roman"/>
          <w:color w:val="FF0000"/>
        </w:rPr>
        <w:t>Atualizado em dez/2024</w:t>
      </w:r>
    </w:p>
    <w:p w14:paraId="23B7FE06" w14:textId="77777777" w:rsidR="00F85308" w:rsidRPr="00590B48" w:rsidRDefault="00F85308" w:rsidP="00430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F113AE8" w14:textId="77777777" w:rsidR="00E65D98" w:rsidRPr="00590B48" w:rsidRDefault="00E65D98" w:rsidP="00F85308">
      <w:pPr>
        <w:rPr>
          <w:rFonts w:ascii="Times New Roman" w:hAnsi="Times New Roman"/>
        </w:rPr>
      </w:pPr>
    </w:p>
    <w:sectPr w:rsidR="00E65D98" w:rsidRPr="00590B4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15BE3" w14:textId="77777777" w:rsidR="001216CD" w:rsidRDefault="001216CD" w:rsidP="003F1859">
      <w:pPr>
        <w:spacing w:after="0" w:line="240" w:lineRule="auto"/>
      </w:pPr>
      <w:r>
        <w:separator/>
      </w:r>
    </w:p>
  </w:endnote>
  <w:endnote w:type="continuationSeparator" w:id="0">
    <w:p w14:paraId="4CC90D1D" w14:textId="77777777" w:rsidR="001216CD" w:rsidRDefault="001216CD" w:rsidP="003F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F9D46" w14:textId="77777777" w:rsidR="0058333D" w:rsidRDefault="00252D89">
    <w:pPr>
      <w:pStyle w:val="Rodap"/>
    </w:pPr>
    <w:r>
      <w:rPr>
        <w:noProof/>
        <w:lang w:eastAsia="pt-BR"/>
      </w:rPr>
      <w:drawing>
        <wp:inline distT="0" distB="0" distL="0" distR="0" wp14:anchorId="569AFC3B" wp14:editId="12CB5388">
          <wp:extent cx="5400040" cy="11747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S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7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01C26" w14:textId="77777777" w:rsidR="001216CD" w:rsidRDefault="001216CD" w:rsidP="003F1859">
      <w:pPr>
        <w:spacing w:after="0" w:line="240" w:lineRule="auto"/>
      </w:pPr>
      <w:r>
        <w:separator/>
      </w:r>
    </w:p>
  </w:footnote>
  <w:footnote w:type="continuationSeparator" w:id="0">
    <w:p w14:paraId="58D8F0E3" w14:textId="77777777" w:rsidR="001216CD" w:rsidRDefault="001216CD" w:rsidP="003F1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64C9D" w14:textId="77777777" w:rsidR="0058333D" w:rsidRDefault="0058333D">
    <w:pPr>
      <w:pStyle w:val="Cabealho"/>
    </w:pPr>
    <w:r>
      <w:rPr>
        <w:noProof/>
        <w:lang w:eastAsia="pt-BR"/>
      </w:rPr>
      <w:drawing>
        <wp:inline distT="0" distB="0" distL="0" distR="0" wp14:anchorId="68764AC5" wp14:editId="1D1F58B6">
          <wp:extent cx="5400040" cy="117475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ov-cosan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7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B30D5"/>
    <w:multiLevelType w:val="hybridMultilevel"/>
    <w:tmpl w:val="61683798"/>
    <w:lvl w:ilvl="0" w:tplc="B7166A38">
      <w:start w:val="1"/>
      <w:numFmt w:val="lowerLetter"/>
      <w:lvlText w:val="%1)"/>
      <w:lvlJc w:val="left"/>
      <w:pPr>
        <w:ind w:left="4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7" w:hanging="360"/>
      </w:pPr>
    </w:lvl>
    <w:lvl w:ilvl="2" w:tplc="0416001B" w:tentative="1">
      <w:start w:val="1"/>
      <w:numFmt w:val="lowerRoman"/>
      <w:lvlText w:val="%3."/>
      <w:lvlJc w:val="right"/>
      <w:pPr>
        <w:ind w:left="1847" w:hanging="180"/>
      </w:pPr>
    </w:lvl>
    <w:lvl w:ilvl="3" w:tplc="0416000F" w:tentative="1">
      <w:start w:val="1"/>
      <w:numFmt w:val="decimal"/>
      <w:lvlText w:val="%4."/>
      <w:lvlJc w:val="left"/>
      <w:pPr>
        <w:ind w:left="2567" w:hanging="360"/>
      </w:pPr>
    </w:lvl>
    <w:lvl w:ilvl="4" w:tplc="04160019" w:tentative="1">
      <w:start w:val="1"/>
      <w:numFmt w:val="lowerLetter"/>
      <w:lvlText w:val="%5."/>
      <w:lvlJc w:val="left"/>
      <w:pPr>
        <w:ind w:left="3287" w:hanging="360"/>
      </w:pPr>
    </w:lvl>
    <w:lvl w:ilvl="5" w:tplc="0416001B" w:tentative="1">
      <w:start w:val="1"/>
      <w:numFmt w:val="lowerRoman"/>
      <w:lvlText w:val="%6."/>
      <w:lvlJc w:val="right"/>
      <w:pPr>
        <w:ind w:left="4007" w:hanging="180"/>
      </w:pPr>
    </w:lvl>
    <w:lvl w:ilvl="6" w:tplc="0416000F" w:tentative="1">
      <w:start w:val="1"/>
      <w:numFmt w:val="decimal"/>
      <w:lvlText w:val="%7."/>
      <w:lvlJc w:val="left"/>
      <w:pPr>
        <w:ind w:left="4727" w:hanging="360"/>
      </w:pPr>
    </w:lvl>
    <w:lvl w:ilvl="7" w:tplc="04160019" w:tentative="1">
      <w:start w:val="1"/>
      <w:numFmt w:val="lowerLetter"/>
      <w:lvlText w:val="%8."/>
      <w:lvlJc w:val="left"/>
      <w:pPr>
        <w:ind w:left="5447" w:hanging="360"/>
      </w:pPr>
    </w:lvl>
    <w:lvl w:ilvl="8" w:tplc="0416001B" w:tentative="1">
      <w:start w:val="1"/>
      <w:numFmt w:val="lowerRoman"/>
      <w:lvlText w:val="%9."/>
      <w:lvlJc w:val="right"/>
      <w:pPr>
        <w:ind w:left="6167" w:hanging="180"/>
      </w:pPr>
    </w:lvl>
  </w:abstractNum>
  <w:num w:numId="1" w16cid:durableId="99360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22"/>
    <w:rsid w:val="00053364"/>
    <w:rsid w:val="000804F8"/>
    <w:rsid w:val="000A51F1"/>
    <w:rsid w:val="001216CD"/>
    <w:rsid w:val="00173A80"/>
    <w:rsid w:val="00187604"/>
    <w:rsid w:val="001A21D4"/>
    <w:rsid w:val="001F7D5D"/>
    <w:rsid w:val="00206F70"/>
    <w:rsid w:val="00215355"/>
    <w:rsid w:val="0022555B"/>
    <w:rsid w:val="00252D89"/>
    <w:rsid w:val="0027323A"/>
    <w:rsid w:val="002A465A"/>
    <w:rsid w:val="00315735"/>
    <w:rsid w:val="00330057"/>
    <w:rsid w:val="0035670A"/>
    <w:rsid w:val="00370731"/>
    <w:rsid w:val="003801B2"/>
    <w:rsid w:val="003D3298"/>
    <w:rsid w:val="003F1859"/>
    <w:rsid w:val="00427B73"/>
    <w:rsid w:val="00430040"/>
    <w:rsid w:val="004453CF"/>
    <w:rsid w:val="004870B4"/>
    <w:rsid w:val="004A0E61"/>
    <w:rsid w:val="004C7E92"/>
    <w:rsid w:val="004F361A"/>
    <w:rsid w:val="005019A7"/>
    <w:rsid w:val="00515C6C"/>
    <w:rsid w:val="00523B16"/>
    <w:rsid w:val="00526BB5"/>
    <w:rsid w:val="00550D40"/>
    <w:rsid w:val="0058333D"/>
    <w:rsid w:val="00590B48"/>
    <w:rsid w:val="005B260D"/>
    <w:rsid w:val="005C075B"/>
    <w:rsid w:val="00627417"/>
    <w:rsid w:val="006759BD"/>
    <w:rsid w:val="0067684B"/>
    <w:rsid w:val="006C206C"/>
    <w:rsid w:val="006E7EB8"/>
    <w:rsid w:val="007003F6"/>
    <w:rsid w:val="00715563"/>
    <w:rsid w:val="007E70E1"/>
    <w:rsid w:val="008943A6"/>
    <w:rsid w:val="00952E7F"/>
    <w:rsid w:val="00953BE5"/>
    <w:rsid w:val="009707E2"/>
    <w:rsid w:val="009924FB"/>
    <w:rsid w:val="009C2C87"/>
    <w:rsid w:val="009D1222"/>
    <w:rsid w:val="00A02C02"/>
    <w:rsid w:val="00A168AC"/>
    <w:rsid w:val="00A45822"/>
    <w:rsid w:val="00A55CD3"/>
    <w:rsid w:val="00A86B48"/>
    <w:rsid w:val="00AC7604"/>
    <w:rsid w:val="00B00D98"/>
    <w:rsid w:val="00B4298A"/>
    <w:rsid w:val="00C10667"/>
    <w:rsid w:val="00C16127"/>
    <w:rsid w:val="00C424AF"/>
    <w:rsid w:val="00D003D0"/>
    <w:rsid w:val="00D12616"/>
    <w:rsid w:val="00D406F4"/>
    <w:rsid w:val="00DE72D1"/>
    <w:rsid w:val="00DF07EE"/>
    <w:rsid w:val="00E56527"/>
    <w:rsid w:val="00E65D98"/>
    <w:rsid w:val="00E97E42"/>
    <w:rsid w:val="00EA44CA"/>
    <w:rsid w:val="00EB0070"/>
    <w:rsid w:val="00EF66F6"/>
    <w:rsid w:val="00F12BED"/>
    <w:rsid w:val="00F45952"/>
    <w:rsid w:val="00F47C26"/>
    <w:rsid w:val="00F77524"/>
    <w:rsid w:val="00F77C03"/>
    <w:rsid w:val="00F819A9"/>
    <w:rsid w:val="00F85308"/>
    <w:rsid w:val="00F9314A"/>
    <w:rsid w:val="00FB1DC7"/>
    <w:rsid w:val="00FD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F305D"/>
  <w15:chartTrackingRefBased/>
  <w15:docId w15:val="{709BDE9C-CFA1-4D00-B010-06057B70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7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3F185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F185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F1859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5C075B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833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8333D"/>
  </w:style>
  <w:style w:type="paragraph" w:styleId="Rodap">
    <w:name w:val="footer"/>
    <w:basedOn w:val="Normal"/>
    <w:link w:val="RodapChar"/>
    <w:unhideWhenUsed/>
    <w:rsid w:val="005833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8333D"/>
  </w:style>
  <w:style w:type="paragraph" w:styleId="Textodebalo">
    <w:name w:val="Balloon Text"/>
    <w:basedOn w:val="Normal"/>
    <w:link w:val="TextodebaloChar"/>
    <w:uiPriority w:val="99"/>
    <w:semiHidden/>
    <w:unhideWhenUsed/>
    <w:rsid w:val="00315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3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26BB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70731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37073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173A80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173A80"/>
    <w:pPr>
      <w:suppressAutoHyphens/>
      <w:spacing w:after="120" w:line="480" w:lineRule="auto"/>
    </w:pPr>
    <w:rPr>
      <w:rFonts w:ascii="Liberation Serif" w:eastAsia="SimSun" w:hAnsi="Liberation Serif" w:cs="Lucida Sans"/>
      <w:kern w:val="1"/>
      <w:sz w:val="24"/>
      <w:szCs w:val="21"/>
      <w:lang w:eastAsia="zh-CN" w:bidi="hi-IN"/>
    </w:rPr>
  </w:style>
  <w:style w:type="table" w:styleId="Tabelacomgrade">
    <w:name w:val="Table Grid"/>
    <w:basedOn w:val="Tabelanormal"/>
    <w:uiPriority w:val="39"/>
    <w:rsid w:val="00A5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55C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pt-PT"/>
    </w:rPr>
  </w:style>
  <w:style w:type="paragraph" w:customStyle="1" w:styleId="artigo">
    <w:name w:val="artigo"/>
    <w:basedOn w:val="Normal"/>
    <w:rsid w:val="00A458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racteresdenotaderodap">
    <w:name w:val="Caracteres de nota de rodapé"/>
    <w:rsid w:val="00A45822"/>
    <w:rPr>
      <w:vertAlign w:val="superscript"/>
    </w:rPr>
  </w:style>
  <w:style w:type="character" w:customStyle="1" w:styleId="Refdenotaderodap1">
    <w:name w:val="Ref. de nota de rodapé1"/>
    <w:rsid w:val="00A458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2AAD9-D0DE-4440-BF45-A3EF1796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Oliveira de Sousa</dc:creator>
  <cp:keywords/>
  <dc:description/>
  <cp:lastModifiedBy>Gisleno Cruz</cp:lastModifiedBy>
  <cp:revision>21</cp:revision>
  <cp:lastPrinted>2023-03-14T20:12:00Z</cp:lastPrinted>
  <dcterms:created xsi:type="dcterms:W3CDTF">2023-04-24T12:06:00Z</dcterms:created>
  <dcterms:modified xsi:type="dcterms:W3CDTF">2025-04-25T17:00:00Z</dcterms:modified>
</cp:coreProperties>
</file>