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FDA7" w14:textId="77777777" w:rsidR="00FA49D0" w:rsidRPr="00B74BB9" w:rsidRDefault="00FA49D0" w:rsidP="00FA4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BB9">
        <w:rPr>
          <w:rFonts w:ascii="Times New Roman" w:hAnsi="Times New Roman"/>
          <w:b/>
          <w:sz w:val="24"/>
          <w:szCs w:val="24"/>
        </w:rPr>
        <w:t>CHECK-LIST</w:t>
      </w:r>
    </w:p>
    <w:p w14:paraId="40B9E24F" w14:textId="77777777" w:rsidR="00FA49D0" w:rsidRPr="00B74BB9" w:rsidRDefault="00FA49D0" w:rsidP="00FA4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BB9">
        <w:rPr>
          <w:rFonts w:ascii="Times New Roman" w:hAnsi="Times New Roman"/>
          <w:b/>
          <w:sz w:val="24"/>
          <w:szCs w:val="24"/>
        </w:rPr>
        <w:t>DISPENSA EMERGENCIAL</w:t>
      </w:r>
    </w:p>
    <w:p w14:paraId="362BC73E" w14:textId="77777777" w:rsidR="00FA49D0" w:rsidRPr="00B74BB9" w:rsidRDefault="00FA49D0" w:rsidP="00FA4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BB9">
        <w:rPr>
          <w:rFonts w:ascii="Times New Roman" w:hAnsi="Times New Roman"/>
          <w:b/>
          <w:sz w:val="24"/>
          <w:szCs w:val="24"/>
        </w:rPr>
        <w:t>ART. 29, XV DA LEI Nº 13.303/16</w:t>
      </w:r>
    </w:p>
    <w:p w14:paraId="4887677F" w14:textId="77777777" w:rsidR="00FA49D0" w:rsidRPr="00B74BB9" w:rsidRDefault="00FA49D0" w:rsidP="00FA4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2911"/>
        <w:gridCol w:w="1891"/>
        <w:gridCol w:w="1940"/>
        <w:gridCol w:w="561"/>
      </w:tblGrid>
      <w:tr w:rsidR="00B74BB9" w:rsidRPr="00B74BB9" w14:paraId="65CE260D" w14:textId="77777777" w:rsidTr="003B35AD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9A420A" w14:textId="77777777" w:rsidR="00FA49D0" w:rsidRPr="00B74BB9" w:rsidRDefault="00FA49D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BB9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7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4375F" w14:textId="77777777" w:rsidR="00FA49D0" w:rsidRPr="00B74BB9" w:rsidRDefault="00FA49D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BB9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D2B20" w14:textId="77777777" w:rsidR="00FA49D0" w:rsidRPr="00B74BB9" w:rsidRDefault="00FA49D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BB9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C4EF4" w14:textId="77777777" w:rsidR="00FA49D0" w:rsidRPr="00B74BB9" w:rsidRDefault="00FA49D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BB9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14CDC8CD" w14:textId="77777777" w:rsidR="00FA49D0" w:rsidRPr="00B74BB9" w:rsidRDefault="00FA49D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BB9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9D1227" w14:textId="77777777" w:rsidR="00FA49D0" w:rsidRPr="00B74BB9" w:rsidRDefault="00FA49D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BB9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B74BB9" w:rsidRPr="00B74BB9" w14:paraId="542D782C" w14:textId="77777777" w:rsidTr="003B35AD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96B04B" w14:textId="77777777" w:rsidR="00FA49D0" w:rsidRPr="00B74BB9" w:rsidRDefault="00FA49D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4BB9">
              <w:rPr>
                <w:rFonts w:ascii="Times New Roman" w:eastAsia="Times New Roman" w:hAnsi="Times New Roman"/>
                <w:sz w:val="20"/>
                <w:szCs w:val="20"/>
              </w:rPr>
              <w:t>Diretoria Requisitante</w:t>
            </w:r>
          </w:p>
        </w:tc>
        <w:tc>
          <w:tcPr>
            <w:tcW w:w="17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5F27B" w14:textId="591E9F4F" w:rsidR="00FA49D0" w:rsidRPr="00B74BB9" w:rsidRDefault="00FA49D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4BB9">
              <w:rPr>
                <w:rFonts w:ascii="Times New Roman" w:eastAsia="Times New Roman" w:hAnsi="Times New Roman"/>
                <w:sz w:val="20"/>
                <w:szCs w:val="20"/>
              </w:rPr>
              <w:t>a)</w:t>
            </w:r>
            <w:r w:rsidR="002D7689" w:rsidRPr="00B74BB9">
              <w:rPr>
                <w:rFonts w:ascii="Times New Roman" w:eastAsia="Times New Roman" w:hAnsi="Times New Roman"/>
                <w:sz w:val="20"/>
                <w:szCs w:val="20"/>
              </w:rPr>
              <w:t xml:space="preserve"> Ofício</w:t>
            </w:r>
            <w:r w:rsidRPr="00B74BB9">
              <w:rPr>
                <w:rFonts w:ascii="Times New Roman" w:eastAsia="Times New Roman" w:hAnsi="Times New Roman"/>
                <w:sz w:val="20"/>
                <w:szCs w:val="20"/>
              </w:rPr>
              <w:t xml:space="preserve"> com Termo de Referência, contendo, minimamente:</w:t>
            </w:r>
          </w:p>
          <w:p w14:paraId="08D81C0D" w14:textId="77777777" w:rsidR="00515F80" w:rsidRPr="00B74BB9" w:rsidRDefault="00515F80" w:rsidP="00515F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 xml:space="preserve">a.1) definição do objeto, incluídos sua natureza, os quantitativos, o prazo do contrato e, se for o caso, a possibilidade de sua prorrogação;  </w:t>
            </w:r>
          </w:p>
          <w:p w14:paraId="65B8DD5C" w14:textId="77777777" w:rsidR="00515F80" w:rsidRPr="00B74BB9" w:rsidRDefault="00515F80" w:rsidP="00515F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 xml:space="preserve">a.2) requisitos da contratação;  </w:t>
            </w:r>
          </w:p>
          <w:p w14:paraId="00110CEF" w14:textId="77777777" w:rsidR="00515F80" w:rsidRPr="00B74BB9" w:rsidRDefault="00515F80" w:rsidP="00515F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 xml:space="preserve">a.3) critérios de medição e de pagamento;  </w:t>
            </w:r>
          </w:p>
          <w:p w14:paraId="2929DFA1" w14:textId="77777777" w:rsidR="00515F80" w:rsidRPr="00B74BB9" w:rsidRDefault="00515F80" w:rsidP="00515F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 xml:space="preserve">a.4) forma e critérios de seleção do fornecedor;  </w:t>
            </w:r>
          </w:p>
          <w:p w14:paraId="4674DCCF" w14:textId="77777777" w:rsidR="00515F80" w:rsidRPr="00B74BB9" w:rsidRDefault="00515F80" w:rsidP="00515F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 xml:space="preserve">a.5) indicação dos locais de entrega dos produtos e das regras para recebimentos provisório e definitivo, quando for o caso;  </w:t>
            </w:r>
          </w:p>
          <w:p w14:paraId="14029730" w14:textId="0C47D6F5" w:rsidR="00FA49D0" w:rsidRPr="00B74BB9" w:rsidRDefault="00515F80" w:rsidP="00515F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>a.6) especificação da garantia exigida e das condições de manutenção e assistência técnica, quando for o caso.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ECD1A" w14:textId="40BA8F98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B9">
              <w:rPr>
                <w:rFonts w:ascii="Times New Roman" w:hAnsi="Times New Roman" w:cs="Times New Roman"/>
                <w:sz w:val="20"/>
                <w:szCs w:val="20"/>
              </w:rPr>
              <w:t>Art. 10</w:t>
            </w:r>
            <w:r w:rsidR="008B2680" w:rsidRPr="00B74BB9">
              <w:rPr>
                <w:rFonts w:ascii="Times New Roman" w:hAnsi="Times New Roman" w:cs="Times New Roman"/>
                <w:sz w:val="20"/>
                <w:szCs w:val="20"/>
              </w:rPr>
              <w:t xml:space="preserve">-A </w:t>
            </w:r>
            <w:r w:rsidRPr="00B74BB9">
              <w:rPr>
                <w:rFonts w:ascii="Times New Roman" w:hAnsi="Times New Roman" w:cs="Times New Roman"/>
                <w:sz w:val="20"/>
                <w:szCs w:val="20"/>
              </w:rPr>
              <w:t>do RILC. A elaboração de Termo de Referência ou Projeto Básico é obrigatória para toda contratação.</w:t>
            </w:r>
          </w:p>
          <w:p w14:paraId="2FBF2EEB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7CA5B" w14:textId="1ECA88E3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B9">
              <w:rPr>
                <w:rFonts w:ascii="Times New Roman" w:hAnsi="Times New Roman" w:cs="Times New Roman"/>
                <w:sz w:val="20"/>
                <w:szCs w:val="20"/>
              </w:rPr>
              <w:t xml:space="preserve">Art. 29, XV da Lei nº 13.303/16. </w:t>
            </w:r>
            <w:proofErr w:type="gramStart"/>
            <w:r w:rsidRPr="00B74BB9">
              <w:rPr>
                <w:rFonts w:ascii="Times New Roman" w:hAnsi="Times New Roman" w:cs="Times New Roman"/>
                <w:sz w:val="20"/>
                <w:szCs w:val="20"/>
              </w:rPr>
              <w:t>Situações de</w:t>
            </w:r>
            <w:r w:rsidR="007C5D81" w:rsidRPr="00B74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BB9">
              <w:rPr>
                <w:rFonts w:ascii="Times New Roman" w:hAnsi="Times New Roman" w:cs="Times New Roman"/>
                <w:sz w:val="20"/>
                <w:szCs w:val="20"/>
              </w:rPr>
              <w:t>emergência</w:t>
            </w:r>
            <w:proofErr w:type="gramEnd"/>
            <w:r w:rsidRPr="00B74BB9">
              <w:rPr>
                <w:rFonts w:ascii="Times New Roman" w:hAnsi="Times New Roman" w:cs="Times New Roman"/>
                <w:sz w:val="20"/>
                <w:szCs w:val="20"/>
              </w:rPr>
              <w:t>, quando caracterizada urgência de atendimento de situação que possa ocasionar prejuízo ou comprometer a segurança de pessoas, obras, serviços, equipamentos e outros bens, públicos ou particulares. Prazo máximo de 180 (cento e oitenta) dias consecutivos e ininterruptos. Vedada a prorrogação dos respectivos contratos.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AEEDC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CA33AE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74BB9" w:rsidRPr="00B74BB9" w14:paraId="26434A36" w14:textId="77777777" w:rsidTr="003B35AD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680147" w14:textId="77777777" w:rsidR="00FA49D0" w:rsidRPr="00B74BB9" w:rsidRDefault="00FA49D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B9">
              <w:rPr>
                <w:rFonts w:ascii="Times New Roman" w:hAnsi="Times New Roman" w:cs="Times New Roman"/>
                <w:sz w:val="20"/>
                <w:szCs w:val="20"/>
              </w:rPr>
              <w:t>USSA</w:t>
            </w:r>
          </w:p>
        </w:tc>
        <w:tc>
          <w:tcPr>
            <w:tcW w:w="17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60412" w14:textId="77777777" w:rsidR="00FA49D0" w:rsidRPr="00B74BB9" w:rsidRDefault="00FA49D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B9">
              <w:rPr>
                <w:rFonts w:ascii="Times New Roman" w:hAnsi="Times New Roman" w:cs="Times New Roman"/>
                <w:sz w:val="20"/>
                <w:szCs w:val="20"/>
              </w:rPr>
              <w:t xml:space="preserve">b) Definição do preço estimado. </w:t>
            </w:r>
          </w:p>
          <w:p w14:paraId="75D6E301" w14:textId="77777777" w:rsidR="00FA49D0" w:rsidRPr="00B74BB9" w:rsidRDefault="00FA49D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b.1) Mapa com no mínimo 3 (três) preços sendo, no mínimo, 1 (um) preço registrado no SIMAS/PNCP/Similar, e os demais extraídos de pesquisa mercadológica diversa. </w:t>
            </w:r>
          </w:p>
          <w:p w14:paraId="5A77A2EC" w14:textId="77777777" w:rsidR="00FA49D0" w:rsidRPr="00B74BB9" w:rsidRDefault="00FA49D0" w:rsidP="003B35AD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b.2) Se não for possível, justificativa com base em valores de contratações similares, por meio da apresentação de notas fiscais emitidas para outros contratantes, públicos e/ou privados, no período de até 1 (um) ano anterior à data da contratação pela Administração. inviabilidade. Ou, excepcionalmente, por objetos semelhantes de mesma natureza, </w:t>
            </w:r>
            <w:r w:rsidRPr="00B74BB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devendo apresentar especificações técnicas que demonstrem similaridade com o objeto pretendido.</w:t>
            </w:r>
          </w:p>
          <w:p w14:paraId="45E6C2E7" w14:textId="77777777" w:rsidR="005C5CAA" w:rsidRPr="00B74BB9" w:rsidRDefault="005C5CAA" w:rsidP="003B35AD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82449E" w14:textId="77777777" w:rsidR="005C5CAA" w:rsidRPr="00B74BB9" w:rsidRDefault="005C5CAA" w:rsidP="005C5CAA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BB9">
              <w:rPr>
                <w:rFonts w:ascii="Times New Roman" w:hAnsi="Times New Roman" w:cs="Times New Roman"/>
                <w:bCs/>
                <w:sz w:val="20"/>
                <w:szCs w:val="20"/>
              </w:rPr>
              <w:t>Obs.: Em caso de obras e serviços de engenharia basta consulta ao SINAPI e, subsidiariamente, SEDOP e SICRO.</w:t>
            </w:r>
          </w:p>
          <w:p w14:paraId="6878510B" w14:textId="7E485EFC" w:rsidR="005C5CAA" w:rsidRPr="00B74BB9" w:rsidRDefault="005C5CAA" w:rsidP="003B35AD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B090E" w14:textId="77777777" w:rsidR="006D2413" w:rsidRPr="00B74BB9" w:rsidRDefault="006D2413" w:rsidP="006D24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lastRenderedPageBreak/>
              <w:t>Art. 1º, §1º, I e §2º do Decreto Estadual nº 2.734/22.</w:t>
            </w:r>
          </w:p>
          <w:p w14:paraId="118AC185" w14:textId="77777777" w:rsidR="006D2413" w:rsidRPr="00B74BB9" w:rsidRDefault="006D2413" w:rsidP="006D24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1734DB" w14:textId="77777777" w:rsidR="006D2413" w:rsidRPr="00B74BB9" w:rsidRDefault="006D2413" w:rsidP="006D24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>Art.5º do Decreto Estadual nº 2.734/22.</w:t>
            </w:r>
          </w:p>
          <w:p w14:paraId="07231704" w14:textId="77777777" w:rsidR="006D2413" w:rsidRPr="00B74BB9" w:rsidRDefault="006D2413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C9F5C0" w14:textId="1F331E6E" w:rsidR="00FA49D0" w:rsidRPr="00B74BB9" w:rsidRDefault="00FA49D0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>Art. 4º e 6º do Decreto Estadual nº 2.734/22.</w:t>
            </w:r>
          </w:p>
          <w:p w14:paraId="1D5BDF28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CC8C9" w14:textId="77777777" w:rsidR="005C5CAA" w:rsidRPr="00B74BB9" w:rsidRDefault="005C5CAA" w:rsidP="005C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631A411" w14:textId="77777777" w:rsidR="005C5CAA" w:rsidRPr="00B74BB9" w:rsidRDefault="005C5CAA" w:rsidP="005C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8DFB13A" w14:textId="77777777" w:rsidR="005C5CAA" w:rsidRPr="00B74BB9" w:rsidRDefault="005C5CAA" w:rsidP="005C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6ED014" w14:textId="77777777" w:rsidR="005C5CAA" w:rsidRPr="00B74BB9" w:rsidRDefault="005C5CAA" w:rsidP="005C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B20683" w14:textId="77777777" w:rsidR="005C5CAA" w:rsidRPr="00B74BB9" w:rsidRDefault="005C5CAA" w:rsidP="005C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EB5967A" w14:textId="77777777" w:rsidR="005C5CAA" w:rsidRPr="00B74BB9" w:rsidRDefault="005C5CAA" w:rsidP="005C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4869E37" w14:textId="77777777" w:rsidR="005C5CAA" w:rsidRPr="00B74BB9" w:rsidRDefault="005C5CAA" w:rsidP="005C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B7D411" w14:textId="77777777" w:rsidR="005C5CAA" w:rsidRPr="00B74BB9" w:rsidRDefault="005C5CAA" w:rsidP="005C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718CDF" w14:textId="77777777" w:rsidR="005C5CAA" w:rsidRPr="00B74BB9" w:rsidRDefault="005C5CAA" w:rsidP="005C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A62A42" w14:textId="77777777" w:rsidR="005C5CAA" w:rsidRPr="00B74BB9" w:rsidRDefault="005C5CAA" w:rsidP="005C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F518A3" w14:textId="77777777" w:rsidR="005C5CAA" w:rsidRPr="00B74BB9" w:rsidRDefault="005C5CAA" w:rsidP="005C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5419E6" w14:textId="77777777" w:rsidR="005C5CAA" w:rsidRPr="00B74BB9" w:rsidRDefault="005C5CAA" w:rsidP="005C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C0208D" w14:textId="77777777" w:rsidR="005C5CAA" w:rsidRPr="00B74BB9" w:rsidRDefault="005C5CAA" w:rsidP="005C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FFBD41" w14:textId="65727A06" w:rsidR="005C5CAA" w:rsidRPr="00B74BB9" w:rsidRDefault="005C5CAA" w:rsidP="005C5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>Art. 4º do Decreto Estadual nº 2.121/18</w:t>
            </w:r>
          </w:p>
          <w:p w14:paraId="60E5B006" w14:textId="77777777" w:rsidR="005C5CAA" w:rsidRPr="00B74BB9" w:rsidRDefault="005C5CA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EB7F6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0433C7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BB9" w:rsidRPr="00B74BB9" w14:paraId="17B9A89C" w14:textId="77777777" w:rsidTr="003B35AD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82C943" w14:textId="1890C46C" w:rsidR="00FA49D0" w:rsidRPr="00B74BB9" w:rsidRDefault="00515BB8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>Planejamento</w:t>
            </w:r>
          </w:p>
        </w:tc>
        <w:tc>
          <w:tcPr>
            <w:tcW w:w="17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012C3" w14:textId="601D7F96" w:rsidR="00FA49D0" w:rsidRPr="00B74BB9" w:rsidRDefault="00FA49D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bCs/>
                <w:sz w:val="20"/>
                <w:szCs w:val="20"/>
              </w:rPr>
              <w:t>c)</w:t>
            </w:r>
            <w:r w:rsidR="00515BB8" w:rsidRPr="00B74B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74BB9">
              <w:rPr>
                <w:rFonts w:ascii="Times New Roman" w:hAnsi="Times New Roman"/>
                <w:bCs/>
                <w:sz w:val="20"/>
                <w:szCs w:val="20"/>
              </w:rPr>
              <w:t>Atesto da disponibilidade orçamentária</w:t>
            </w:r>
            <w:r w:rsidR="00515BB8" w:rsidRPr="00B74BB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FB963" w14:textId="77777777" w:rsidR="00FA49D0" w:rsidRPr="00B74BB9" w:rsidRDefault="00FF05EA" w:rsidP="00B64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B9">
              <w:rPr>
                <w:rFonts w:ascii="Times New Roman" w:hAnsi="Times New Roman"/>
                <w:bCs/>
                <w:sz w:val="20"/>
                <w:szCs w:val="20"/>
              </w:rPr>
              <w:t>Art.10,</w:t>
            </w:r>
            <w:r w:rsidR="00381FE6" w:rsidRPr="00B74B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74BB9">
              <w:rPr>
                <w:rFonts w:ascii="Times New Roman" w:hAnsi="Times New Roman"/>
                <w:bCs/>
                <w:sz w:val="20"/>
                <w:szCs w:val="20"/>
              </w:rPr>
              <w:t>V, do RILC</w:t>
            </w:r>
          </w:p>
          <w:p w14:paraId="08D8E921" w14:textId="74C01B70" w:rsidR="00381FE6" w:rsidRPr="00B74BB9" w:rsidRDefault="00381FE6" w:rsidP="00B649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>Art.8º do Decreto Estadual nº 2.121/2018.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44DB1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D52357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BB9" w:rsidRPr="00B74BB9" w14:paraId="3DFB9A92" w14:textId="77777777" w:rsidTr="003B35AD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8620A5" w14:textId="77777777" w:rsidR="00FA49D0" w:rsidRPr="00B74BB9" w:rsidRDefault="00FA49D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>Diretor(a) Presidente</w:t>
            </w:r>
          </w:p>
        </w:tc>
        <w:tc>
          <w:tcPr>
            <w:tcW w:w="17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F27B7" w14:textId="77777777" w:rsidR="00FA49D0" w:rsidRPr="00B74BB9" w:rsidRDefault="00FA49D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>d) Escolha da autoridade superior pela dispensa emergencial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38626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B74BB9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29, I e II da Lei nº 13.303/16.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E4482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970DDD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74BB9" w:rsidRPr="00B74BB9" w14:paraId="675C78A3" w14:textId="77777777" w:rsidTr="003B35AD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65B139" w14:textId="77777777" w:rsidR="00FA49D0" w:rsidRPr="00B74BB9" w:rsidRDefault="00FA49D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7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CC95F" w14:textId="77777777" w:rsidR="00FA49D0" w:rsidRPr="00B74BB9" w:rsidRDefault="00FA49D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>e) Elaboração de:</w:t>
            </w:r>
          </w:p>
          <w:p w14:paraId="500EB8F9" w14:textId="77777777" w:rsidR="00FA49D0" w:rsidRPr="00B74BB9" w:rsidRDefault="00FA49D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>e.1) Termo de dispensa e ratificação, com a caracterização da situação emergencial ou calamitosa, da escolha do fornecedor e justificativa de preço;</w:t>
            </w:r>
          </w:p>
          <w:p w14:paraId="5FDAFD93" w14:textId="77777777" w:rsidR="00FA49D0" w:rsidRPr="00B74BB9" w:rsidRDefault="00FA49D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>e.2) Da minuta do contrato administrativo, contendo, no mínimo, os elementos do art. 69 da Lei nº 13.303/16.</w:t>
            </w:r>
          </w:p>
          <w:p w14:paraId="2D66CAAC" w14:textId="77777777" w:rsidR="00515BB8" w:rsidRPr="00B74BB9" w:rsidRDefault="00FA49D0" w:rsidP="00515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>e.3) Justificativa de afastamento da matriz de risco. Aplicação apenas para contratações semi-integradas e integradas de obras e serviços de engenharia</w:t>
            </w:r>
            <w:r w:rsidR="00515BB8" w:rsidRPr="00B74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F3ED76D" w14:textId="1044A03A" w:rsidR="00515BB8" w:rsidRPr="00B74BB9" w:rsidRDefault="00515BB8" w:rsidP="00515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hAnsi="Times New Roman"/>
                <w:sz w:val="20"/>
                <w:szCs w:val="20"/>
              </w:rPr>
              <w:t xml:space="preserve">e.4) </w:t>
            </w:r>
            <w:r w:rsidRPr="00B74BB9">
              <w:rPr>
                <w:rFonts w:ascii="Times New Roman" w:hAnsi="Times New Roman"/>
                <w:bCs/>
                <w:sz w:val="20"/>
                <w:szCs w:val="20"/>
              </w:rPr>
              <w:t>Consulta da regularidade fiscal, trabalhista, previdenciária e CADIN/PA.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B676F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B74BB9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30, §3º da Lei nº 13.303/16</w:t>
            </w:r>
          </w:p>
          <w:p w14:paraId="741BEA75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6DFE823D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B74BB9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68 da Lei nº 13.303/16</w:t>
            </w:r>
          </w:p>
          <w:p w14:paraId="57D74230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78131828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B74BB9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42, §1º, I, “d” da Lei nº 13.303/16</w:t>
            </w:r>
          </w:p>
          <w:p w14:paraId="0F92A5E1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086F5A24" w14:textId="77777777" w:rsidR="007C5D81" w:rsidRPr="00B74BB9" w:rsidRDefault="007C5D8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DE79B72" w14:textId="77777777" w:rsidR="007C5D81" w:rsidRPr="00B74BB9" w:rsidRDefault="007C5D8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01343242" w14:textId="77777777" w:rsidR="007C5D81" w:rsidRPr="00B74BB9" w:rsidRDefault="007C5D8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5ED0D74" w14:textId="77777777" w:rsidR="007C5D81" w:rsidRPr="00B74BB9" w:rsidRDefault="007C5D8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5BBF9459" w14:textId="77777777" w:rsidR="007C5D81" w:rsidRPr="00B74BB9" w:rsidRDefault="007C5D8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764C680B" w14:textId="77777777" w:rsidR="007C5D81" w:rsidRPr="00B74BB9" w:rsidRDefault="007C5D81" w:rsidP="007C5D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B9">
              <w:rPr>
                <w:rFonts w:ascii="Times New Roman" w:hAnsi="Times New Roman"/>
                <w:bCs/>
                <w:sz w:val="20"/>
                <w:szCs w:val="20"/>
              </w:rPr>
              <w:t>Art.59-C do RILC</w:t>
            </w:r>
          </w:p>
          <w:p w14:paraId="410EF7FC" w14:textId="6C40649B" w:rsidR="007C5D81" w:rsidRPr="00B74BB9" w:rsidRDefault="007C5D81" w:rsidP="007C5D81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B74BB9">
              <w:rPr>
                <w:rFonts w:ascii="Times New Roman" w:hAnsi="Times New Roman" w:cs="Times New Roman"/>
                <w:bCs/>
                <w:sz w:val="20"/>
                <w:szCs w:val="20"/>
              </w:rPr>
              <w:t>Art. 15 do Decreto Estadual nº 2.623/22</w:t>
            </w:r>
          </w:p>
          <w:p w14:paraId="07F25938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580D3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3C036F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74BB9" w:rsidRPr="00B74BB9" w14:paraId="121CA475" w14:textId="77777777" w:rsidTr="003B35AD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8CF1B6" w14:textId="77777777" w:rsidR="00FA49D0" w:rsidRPr="00B74BB9" w:rsidRDefault="00FA49D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4BB9">
              <w:rPr>
                <w:rFonts w:ascii="Times New Roman" w:eastAsia="Times New Roman" w:hAnsi="Times New Roman"/>
                <w:sz w:val="20"/>
                <w:szCs w:val="20"/>
              </w:rPr>
              <w:t>PJU</w:t>
            </w:r>
          </w:p>
        </w:tc>
        <w:tc>
          <w:tcPr>
            <w:tcW w:w="17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1AD8D" w14:textId="1DF19977" w:rsidR="003B35AD" w:rsidRPr="00B74BB9" w:rsidRDefault="00FA49D0" w:rsidP="00B649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eastAsia="Times New Roman" w:hAnsi="Times New Roman"/>
                <w:sz w:val="20"/>
                <w:szCs w:val="20"/>
              </w:rPr>
              <w:t>f) Parecer Jurídico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C03A4" w14:textId="46CF68BB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B9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7</w:t>
            </w:r>
            <w:r w:rsidR="00680567" w:rsidRPr="00B74BB9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 </w:t>
            </w:r>
            <w:r w:rsidRPr="00B74BB9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do RILC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48984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C45C0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D0" w:rsidRPr="00B74BB9" w14:paraId="5281F368" w14:textId="77777777" w:rsidTr="003B35AD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DDCE7A" w14:textId="77777777" w:rsidR="00FA49D0" w:rsidRPr="00B74BB9" w:rsidRDefault="00FA49D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4BB9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7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72472" w14:textId="77777777" w:rsidR="00FA49D0" w:rsidRPr="00B74BB9" w:rsidRDefault="00FA49D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B9">
              <w:rPr>
                <w:rFonts w:ascii="Times New Roman" w:eastAsia="Times New Roman" w:hAnsi="Times New Roman"/>
                <w:sz w:val="20"/>
                <w:szCs w:val="20"/>
              </w:rPr>
              <w:t xml:space="preserve">g) </w:t>
            </w:r>
            <w:r w:rsidRPr="00B74BB9">
              <w:rPr>
                <w:rFonts w:ascii="Times New Roman" w:hAnsi="Times New Roman"/>
                <w:bCs/>
                <w:sz w:val="20"/>
                <w:szCs w:val="20"/>
              </w:rPr>
              <w:t>Colher assinaturas e realizar a publicação do termo de dispensa/ratificação e do extrato na imprensa oficial, no prazo de 10 (dez) dias, a contar de sua assinatura, com disponibilização no site da Companhia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DE248" w14:textId="77777777" w:rsidR="00FA49D0" w:rsidRPr="00B74BB9" w:rsidRDefault="00FA49D0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BB9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3DEEDF30" w14:textId="5C28C57E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B74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Art. 70, </w:t>
            </w:r>
            <w:proofErr w:type="spellStart"/>
            <w:r w:rsidR="00995F66" w:rsidRPr="00B74BB9">
              <w:rPr>
                <w:rFonts w:ascii="Times New Roman" w:hAnsi="Times New Roman" w:cs="Times New Roman"/>
                <w:bCs/>
                <w:sz w:val="20"/>
                <w:szCs w:val="20"/>
              </w:rPr>
              <w:t>p.u</w:t>
            </w:r>
            <w:proofErr w:type="spellEnd"/>
            <w:r w:rsidRPr="00B74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RILC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51805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A73AA7" w14:textId="77777777" w:rsidR="00FA49D0" w:rsidRPr="00B74BB9" w:rsidRDefault="00FA49D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</w:tbl>
    <w:p w14:paraId="5D2FD5D4" w14:textId="77777777" w:rsidR="007B04E5" w:rsidRPr="00952526" w:rsidRDefault="007B04E5" w:rsidP="007B04E5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3F113AE8" w14:textId="77777777" w:rsidR="00E65D98" w:rsidRPr="00B74BB9" w:rsidRDefault="00E65D98" w:rsidP="003B35AD">
      <w:pPr>
        <w:rPr>
          <w:rFonts w:ascii="Times New Roman" w:hAnsi="Times New Roman"/>
        </w:rPr>
      </w:pPr>
    </w:p>
    <w:sectPr w:rsidR="00E65D98" w:rsidRPr="00B74BB9" w:rsidSect="00A51737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71AB2" w14:textId="77777777" w:rsidR="006D6281" w:rsidRDefault="006D6281" w:rsidP="003F1859">
      <w:pPr>
        <w:spacing w:after="0" w:line="240" w:lineRule="auto"/>
      </w:pPr>
      <w:r>
        <w:separator/>
      </w:r>
    </w:p>
  </w:endnote>
  <w:endnote w:type="continuationSeparator" w:id="0">
    <w:p w14:paraId="26E797A0" w14:textId="77777777" w:rsidR="006D6281" w:rsidRDefault="006D6281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644457328" name="Imagem 644457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BBC61" w14:textId="77777777" w:rsidR="006D6281" w:rsidRDefault="006D6281" w:rsidP="003F1859">
      <w:pPr>
        <w:spacing w:after="0" w:line="240" w:lineRule="auto"/>
      </w:pPr>
      <w:r>
        <w:separator/>
      </w:r>
    </w:p>
  </w:footnote>
  <w:footnote w:type="continuationSeparator" w:id="0">
    <w:p w14:paraId="157024A9" w14:textId="77777777" w:rsidR="006D6281" w:rsidRDefault="006D6281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1826341447" name="Imagem 1826341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209781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166D8"/>
    <w:rsid w:val="000804F8"/>
    <w:rsid w:val="000A44B6"/>
    <w:rsid w:val="000A51F1"/>
    <w:rsid w:val="000F5EBF"/>
    <w:rsid w:val="00116938"/>
    <w:rsid w:val="00173A80"/>
    <w:rsid w:val="001B45A7"/>
    <w:rsid w:val="001F7D5D"/>
    <w:rsid w:val="0021409F"/>
    <w:rsid w:val="0022555B"/>
    <w:rsid w:val="002400AE"/>
    <w:rsid w:val="00252D89"/>
    <w:rsid w:val="0026734E"/>
    <w:rsid w:val="0027323A"/>
    <w:rsid w:val="002A465A"/>
    <w:rsid w:val="002D3469"/>
    <w:rsid w:val="002D6631"/>
    <w:rsid w:val="002D7689"/>
    <w:rsid w:val="00315735"/>
    <w:rsid w:val="00350224"/>
    <w:rsid w:val="00370731"/>
    <w:rsid w:val="003801B2"/>
    <w:rsid w:val="00381FE6"/>
    <w:rsid w:val="003B35AD"/>
    <w:rsid w:val="003D3298"/>
    <w:rsid w:val="003F1859"/>
    <w:rsid w:val="00427B73"/>
    <w:rsid w:val="00452E22"/>
    <w:rsid w:val="00474BED"/>
    <w:rsid w:val="004870B4"/>
    <w:rsid w:val="004A0E61"/>
    <w:rsid w:val="004B1188"/>
    <w:rsid w:val="005019A7"/>
    <w:rsid w:val="00515BB8"/>
    <w:rsid w:val="00515C6C"/>
    <w:rsid w:val="00515F80"/>
    <w:rsid w:val="00523B16"/>
    <w:rsid w:val="00526BB5"/>
    <w:rsid w:val="00550D40"/>
    <w:rsid w:val="0058333D"/>
    <w:rsid w:val="005944BC"/>
    <w:rsid w:val="005B260D"/>
    <w:rsid w:val="005C075B"/>
    <w:rsid w:val="005C5CAA"/>
    <w:rsid w:val="00627417"/>
    <w:rsid w:val="006759BD"/>
    <w:rsid w:val="0067684B"/>
    <w:rsid w:val="00680567"/>
    <w:rsid w:val="006C206C"/>
    <w:rsid w:val="006D2413"/>
    <w:rsid w:val="006D6281"/>
    <w:rsid w:val="006E7EB8"/>
    <w:rsid w:val="00715563"/>
    <w:rsid w:val="007B04E5"/>
    <w:rsid w:val="007C5D81"/>
    <w:rsid w:val="00884240"/>
    <w:rsid w:val="008943A6"/>
    <w:rsid w:val="008B22C3"/>
    <w:rsid w:val="008B2680"/>
    <w:rsid w:val="008E07AD"/>
    <w:rsid w:val="008E13B7"/>
    <w:rsid w:val="00952E7F"/>
    <w:rsid w:val="00953BE5"/>
    <w:rsid w:val="009924FB"/>
    <w:rsid w:val="00995F66"/>
    <w:rsid w:val="009C2C87"/>
    <w:rsid w:val="009D1222"/>
    <w:rsid w:val="00A02C02"/>
    <w:rsid w:val="00A11E30"/>
    <w:rsid w:val="00A168AC"/>
    <w:rsid w:val="00A374B4"/>
    <w:rsid w:val="00A45822"/>
    <w:rsid w:val="00A51737"/>
    <w:rsid w:val="00A54271"/>
    <w:rsid w:val="00A55CD3"/>
    <w:rsid w:val="00A61B7F"/>
    <w:rsid w:val="00A86B48"/>
    <w:rsid w:val="00AC7604"/>
    <w:rsid w:val="00B00D98"/>
    <w:rsid w:val="00B4298A"/>
    <w:rsid w:val="00B6490E"/>
    <w:rsid w:val="00B74BB9"/>
    <w:rsid w:val="00C10667"/>
    <w:rsid w:val="00C16127"/>
    <w:rsid w:val="00C424AF"/>
    <w:rsid w:val="00C920B4"/>
    <w:rsid w:val="00D003D0"/>
    <w:rsid w:val="00D03B17"/>
    <w:rsid w:val="00D12616"/>
    <w:rsid w:val="00D252EF"/>
    <w:rsid w:val="00D3457B"/>
    <w:rsid w:val="00D406F4"/>
    <w:rsid w:val="00D76392"/>
    <w:rsid w:val="00DE72D1"/>
    <w:rsid w:val="00DF07EE"/>
    <w:rsid w:val="00DF260A"/>
    <w:rsid w:val="00E56527"/>
    <w:rsid w:val="00E65D98"/>
    <w:rsid w:val="00E97E42"/>
    <w:rsid w:val="00EA44CA"/>
    <w:rsid w:val="00EA54EC"/>
    <w:rsid w:val="00EB0070"/>
    <w:rsid w:val="00EF66F6"/>
    <w:rsid w:val="00F1008D"/>
    <w:rsid w:val="00F633CF"/>
    <w:rsid w:val="00F77524"/>
    <w:rsid w:val="00F819A9"/>
    <w:rsid w:val="00F85308"/>
    <w:rsid w:val="00F9314A"/>
    <w:rsid w:val="00FA49D0"/>
    <w:rsid w:val="00FB1DC7"/>
    <w:rsid w:val="00FC5422"/>
    <w:rsid w:val="00FF05EA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paragraph" w:customStyle="1" w:styleId="artigo">
    <w:name w:val="artigo"/>
    <w:basedOn w:val="Normal"/>
    <w:rsid w:val="00A45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racteresdenotaderodap">
    <w:name w:val="Caracteres de nota de rodapé"/>
    <w:rsid w:val="00A45822"/>
    <w:rPr>
      <w:vertAlign w:val="superscript"/>
    </w:rPr>
  </w:style>
  <w:style w:type="character" w:customStyle="1" w:styleId="Refdenotaderodap1">
    <w:name w:val="Ref. de nota de rodapé1"/>
    <w:rsid w:val="00A4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3636-73A1-48E4-BC7B-76016626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27</cp:revision>
  <cp:lastPrinted>2023-03-14T20:12:00Z</cp:lastPrinted>
  <dcterms:created xsi:type="dcterms:W3CDTF">2023-04-24T12:08:00Z</dcterms:created>
  <dcterms:modified xsi:type="dcterms:W3CDTF">2025-04-25T17:01:00Z</dcterms:modified>
</cp:coreProperties>
</file>