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8669" w14:textId="77777777" w:rsidR="00173A80" w:rsidRPr="002B1478" w:rsidRDefault="00173A80" w:rsidP="00173A80">
      <w:pPr>
        <w:jc w:val="center"/>
        <w:rPr>
          <w:rFonts w:ascii="Times New Roman" w:hAnsi="Times New Roman"/>
          <w:b/>
          <w:sz w:val="24"/>
          <w:szCs w:val="24"/>
        </w:rPr>
      </w:pPr>
      <w:r w:rsidRPr="002B1478">
        <w:rPr>
          <w:rFonts w:ascii="Times New Roman" w:hAnsi="Times New Roman"/>
          <w:b/>
          <w:sz w:val="24"/>
          <w:szCs w:val="24"/>
        </w:rPr>
        <w:t>CHECK-LIST</w:t>
      </w:r>
    </w:p>
    <w:p w14:paraId="29C65F2F" w14:textId="77777777" w:rsidR="00173A80" w:rsidRPr="002B1478" w:rsidRDefault="00173A80" w:rsidP="00173A80">
      <w:pPr>
        <w:jc w:val="center"/>
        <w:rPr>
          <w:rFonts w:ascii="Times New Roman" w:hAnsi="Times New Roman"/>
          <w:b/>
          <w:sz w:val="24"/>
          <w:szCs w:val="24"/>
        </w:rPr>
      </w:pPr>
      <w:r w:rsidRPr="002B1478">
        <w:rPr>
          <w:rFonts w:ascii="Times New Roman" w:hAnsi="Times New Roman"/>
          <w:b/>
          <w:sz w:val="24"/>
          <w:szCs w:val="24"/>
        </w:rPr>
        <w:t>PREGÃO E PROCEDIMENTO DE LICITAÇÃO</w:t>
      </w:r>
    </w:p>
    <w:p w14:paraId="3A3E5D6D" w14:textId="77777777" w:rsidR="00173A80" w:rsidRPr="002B1478" w:rsidRDefault="00173A80" w:rsidP="0017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2B1478" w:rsidRPr="002B1478" w14:paraId="458D585E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92DFCA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FCE8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636C9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8315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109169BD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23879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2B1478" w:rsidRPr="002B1478" w14:paraId="1158782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83E2E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42F61" w14:textId="7412C3EF" w:rsidR="00173A80" w:rsidRPr="002B1478" w:rsidRDefault="00D7593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a) Ofício</w:t>
            </w:r>
            <w:bookmarkStart w:id="0" w:name="_GoBack"/>
            <w:bookmarkEnd w:id="0"/>
            <w:r w:rsidR="00173A80" w:rsidRPr="002B1478">
              <w:rPr>
                <w:rFonts w:ascii="Times New Roman" w:eastAsia="Times New Roman" w:hAnsi="Times New Roman"/>
                <w:sz w:val="20"/>
                <w:szCs w:val="20"/>
              </w:rPr>
              <w:t xml:space="preserve"> com Termo de Referência, contendo, minimamente:</w:t>
            </w:r>
          </w:p>
          <w:p w14:paraId="05BA5AF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59401DC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0BC24A29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a.3) justificativa da necessidade de contratação, do modo de disputa, do critério de julgamento e da (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des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>)necessidade de garantia contratual;</w:t>
            </w:r>
          </w:p>
          <w:p w14:paraId="37A3C097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lotes;</w:t>
            </w:r>
          </w:p>
          <w:p w14:paraId="2020357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AF596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b) No caso de obras, além dos requisitos acima, juntar Projeto Básico com memorial descritivo, especificações técnicas, planilha quantitativa, cronograma de execução, planta baixa, 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ART’s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 xml:space="preserve">, licença ambiental e/ou outorga de recursos hídricos, comprovação de 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dominialidade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 xml:space="preserve"> ou posse, e matriz de risco, no caso de contratações integradas e semi-integradas.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51848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Art. 10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182E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6F45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5BD6756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68C79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ADB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estimado. </w:t>
            </w:r>
          </w:p>
          <w:p w14:paraId="30DF0777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2E217D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Mapa com no mínimo 3 (três) preços sendo, no mínimo, 1 (um) preço registrado no SIMAS/PNCP/Similar, e os demais extraídos de pesquisa mercadológica diversa. </w:t>
            </w:r>
          </w:p>
          <w:p w14:paraId="3FC7C0A1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35C304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b.2) Se não for possível, justificativa com base em valores de contratações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similares, por meio da apresentação de notas fiscais emitidas para outros contratantes, públicos e/ou privados, no período de até 1 (um) ano anterior à data da contratação pela Administração. inviabilidade. Ou, excepcionalmente, por objetos semelhantes de mesma natureza, devendo apresentar especificações técnicas que demonstrem similaridade com o objeto pretendido.</w:t>
            </w:r>
          </w:p>
          <w:p w14:paraId="42876B3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7D84B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b.3) No caso de obras, o custo global, com composição analítica do BDI e encargos sociais, de obras e serviços de engenharia será obtido a partir do SINAPI; se inexistente, utilizar SEDOP ou SICRO, justificadamente.</w:t>
            </w:r>
          </w:p>
          <w:p w14:paraId="73A1968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A3DD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F61666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C61AFA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05AD15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CDC44F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F1080E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CED682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Art. 1º, §2º do Decreto Estadual nº 2.734/22.</w:t>
            </w:r>
          </w:p>
          <w:p w14:paraId="4707EF66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780269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012E45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58C26A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Art. 4º do Decreto Estadual nº 2.121/18</w:t>
            </w:r>
          </w:p>
          <w:p w14:paraId="0D2742F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FB04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A6B62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5459E60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62D259" w14:textId="46A128AB" w:rsidR="00173A80" w:rsidRPr="002B1478" w:rsidRDefault="009B627D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89AE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c) Atesto da disponibilidade orçamentária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AC0E3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694CA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6D86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034AA8F9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D97986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7D643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d) Autorização superior pela realização da licitação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6DE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B2AA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0214F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3148DB2D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4100B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CPL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474E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e) Portaria da Comissão ou dos Pregoeiros;</w:t>
            </w:r>
          </w:p>
          <w:p w14:paraId="75C569ED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7DA94D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f) Edital de Licitação/Pregão, contendo, minimamente:</w:t>
            </w:r>
          </w:p>
          <w:p w14:paraId="3CD4C0B8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F2333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f.1) Preâmbulo com a) número de ordem em série anual; b) nome da repartição interessada e de seu setor; c) modalidade; d) regime de execução e tipo da licitação; e) local, dia e hora para recebimento da documentação e proposta, bem como para início da abertura dos envelopes, se presencial; e f) legislação aplicável à contratação;</w:t>
            </w:r>
          </w:p>
          <w:p w14:paraId="0EA31BFF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75D1C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f.2) Indicação do objeto a ser contratado com indicação expressa à observância das especificações previstas no Termo de Referência ou Projeto Básico;</w:t>
            </w:r>
          </w:p>
          <w:p w14:paraId="1CFD14A9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0E63AC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f.3) As condições de participação no processo licitatório, dentre outras, a </w:t>
            </w:r>
            <w:r w:rsidRPr="002B1478">
              <w:rPr>
                <w:rFonts w:ascii="Times New Roman" w:hAnsi="Times New Roman"/>
                <w:sz w:val="20"/>
                <w:szCs w:val="20"/>
              </w:rPr>
              <w:lastRenderedPageBreak/>
              <w:t>forma de credenciamento dos licitantes, os critérios, as proibições e a possibilidade ou não da participação de cooperativas, bem como as declarações a serem prestadas;</w:t>
            </w:r>
          </w:p>
          <w:p w14:paraId="271293E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BFE2C7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f.4) Obrigatoriedade de apresentação de Declarações do art. 13, IV do RILC;</w:t>
            </w:r>
          </w:p>
          <w:p w14:paraId="726B9D12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759EE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f.5) Nas exigências de formulação das propostas deverão constar a forma, o local, a data e a hora de sua apresentação, bem como a validade e as demais condições de julgamento previstas no Termo de Referência ou Projeto Básico;</w:t>
            </w:r>
          </w:p>
          <w:p w14:paraId="2C5D8BA3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C2BAE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f.6) Hipóteses de desclassificação das propostas, que devem seguir os termos do art. 13, IX e §1º do RILC;</w:t>
            </w:r>
          </w:p>
          <w:p w14:paraId="18888C08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D55BAA" w14:textId="14A8316A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f.7) Condições de regularidade fiscal, trabalhista, previdenciária e de comprovação da capacidade econômica e financeira, e habilitação técnica, nos termos do art. 13, X e XI do RILC.</w:t>
            </w:r>
          </w:p>
          <w:p w14:paraId="73C66CDB" w14:textId="615BAA7C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F37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AD0E8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D225B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BE13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CB56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72A6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15A12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96365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6E10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Art. 13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37A0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CFFA9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506A526C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02C322" w14:textId="18D8288C" w:rsidR="0094079B" w:rsidRPr="002B1478" w:rsidRDefault="0094079B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653C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g) Minuta do Contrato, contendo, minimamente:</w:t>
            </w:r>
          </w:p>
          <w:p w14:paraId="26446B57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D6B974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g.1) o objeto e seus elementos característicos; </w:t>
            </w:r>
          </w:p>
          <w:p w14:paraId="2D95709B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0DBF80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g.2) o regime de execução ou a forma de fornecimento; </w:t>
            </w:r>
          </w:p>
          <w:p w14:paraId="7F787F7E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BFF77D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g.3) o preço e as condições de pagamento, os critérios, a data-base e a periodicidade do reajustamento de preços, conforme o caso; </w:t>
            </w:r>
          </w:p>
          <w:p w14:paraId="7B8653D8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B72B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g.4) os prazos de início de cada etapa de execução, de conclusão, de entrega, de observação, quando for o caso, e de recebimento; </w:t>
            </w:r>
          </w:p>
          <w:p w14:paraId="487CAA0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93966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g.5) as garantias oferecidas para assegurar a plena execução do objeto contratual, quando exigidas; </w:t>
            </w:r>
          </w:p>
          <w:p w14:paraId="45FDA850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2ED636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g.6) os direitos e as responsabilidades das partes, as tipificações das infrações e as respectivas penalidades e valores das multas; </w:t>
            </w:r>
          </w:p>
          <w:p w14:paraId="32DCA498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A31FED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g.7) os casos de rescisão do contrato e os mecanismos para alteração de seus termos; </w:t>
            </w:r>
          </w:p>
          <w:p w14:paraId="6E0CB697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C5A37B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g.8) a vinculação ao instrumento convocatório da respectiva licitação ou ao termo que a dispensou ou não a exigiu, bem como ao lance ou proposta do licitante vencedor; </w:t>
            </w:r>
          </w:p>
          <w:p w14:paraId="511DA3CA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214AD4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g.9) a obrigação do contratado de manter, durante a execução do contrato, em compatibilidade com as obrigações por ele assumidas, as condições de habilitação e qualificação exigidas no curso do procedimento licitatório; </w:t>
            </w:r>
          </w:p>
          <w:p w14:paraId="0D40AE0A" w14:textId="7777777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C033" w14:textId="05617567" w:rsidR="0094079B" w:rsidRPr="002B1478" w:rsidRDefault="0094079B" w:rsidP="00940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g.10) a matriz de riscos, no caso de contratação integrada ou </w:t>
            </w:r>
            <w:proofErr w:type="spellStart"/>
            <w:r w:rsidRPr="002B1478">
              <w:rPr>
                <w:rFonts w:ascii="Times New Roman" w:hAnsi="Times New Roman"/>
                <w:sz w:val="20"/>
                <w:szCs w:val="20"/>
              </w:rPr>
              <w:t>semi-integrada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E3DFF" w14:textId="7D39C000" w:rsidR="0094079B" w:rsidRPr="002B1478" w:rsidRDefault="0094079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lastRenderedPageBreak/>
              <w:t>Art. 69, incisos da Lei nº13.303/16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D0E78" w14:textId="77777777" w:rsidR="0094079B" w:rsidRPr="002B1478" w:rsidRDefault="0094079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0D939" w14:textId="77777777" w:rsidR="0094079B" w:rsidRPr="002B1478" w:rsidRDefault="0094079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5621CBA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0D0C96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8BC0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h)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1EA6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2B14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9478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AF4E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59D8F91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8EDD6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CPL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0651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i) Publicação do edital e realização do certame e, ao final, adjudicação e homologação do resultado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26DA1" w14:textId="77777777" w:rsidR="00173A80" w:rsidRPr="002B1478" w:rsidRDefault="00173A8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4B0A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8BC9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73A80" w:rsidRPr="002B1478" w14:paraId="0123F51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D83B8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0538E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 xml:space="preserve">j)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23A56" w14:textId="77777777" w:rsidR="00173A80" w:rsidRPr="002B1478" w:rsidRDefault="00173A8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08C4E79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5202A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FA75A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5B7E8BE8" w14:textId="77777777" w:rsidR="00173A80" w:rsidRPr="002B1478" w:rsidRDefault="00173A80" w:rsidP="00173A80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20CA3C98" w14:textId="77777777" w:rsidR="00173A80" w:rsidRPr="002B1478" w:rsidRDefault="00173A80" w:rsidP="00173A80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2B1478" w:rsidRDefault="00E65D98" w:rsidP="0067684B">
      <w:pPr>
        <w:spacing w:line="240" w:lineRule="auto"/>
        <w:rPr>
          <w:sz w:val="24"/>
          <w:szCs w:val="24"/>
        </w:rPr>
      </w:pPr>
    </w:p>
    <w:sectPr w:rsidR="00E65D98" w:rsidRPr="002B14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6CA43" w14:textId="77777777" w:rsidR="005759CC" w:rsidRDefault="005759CC" w:rsidP="003F1859">
      <w:pPr>
        <w:spacing w:after="0" w:line="240" w:lineRule="auto"/>
      </w:pPr>
      <w:r>
        <w:separator/>
      </w:r>
    </w:p>
  </w:endnote>
  <w:endnote w:type="continuationSeparator" w:id="0">
    <w:p w14:paraId="74A2B6A8" w14:textId="77777777" w:rsidR="005759CC" w:rsidRDefault="005759CC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04E34" w14:textId="77777777" w:rsidR="005759CC" w:rsidRDefault="005759CC" w:rsidP="003F1859">
      <w:pPr>
        <w:spacing w:after="0" w:line="240" w:lineRule="auto"/>
      </w:pPr>
      <w:r>
        <w:separator/>
      </w:r>
    </w:p>
  </w:footnote>
  <w:footnote w:type="continuationSeparator" w:id="0">
    <w:p w14:paraId="599208F5" w14:textId="77777777" w:rsidR="005759CC" w:rsidRDefault="005759CC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04F8"/>
    <w:rsid w:val="000A51F1"/>
    <w:rsid w:val="00173A80"/>
    <w:rsid w:val="001F7D5D"/>
    <w:rsid w:val="00252D89"/>
    <w:rsid w:val="0027323A"/>
    <w:rsid w:val="002A465A"/>
    <w:rsid w:val="002B1478"/>
    <w:rsid w:val="00315735"/>
    <w:rsid w:val="00370731"/>
    <w:rsid w:val="003801B2"/>
    <w:rsid w:val="003D3298"/>
    <w:rsid w:val="003F1859"/>
    <w:rsid w:val="004714CE"/>
    <w:rsid w:val="004870B4"/>
    <w:rsid w:val="004A0E61"/>
    <w:rsid w:val="005019A7"/>
    <w:rsid w:val="00523B16"/>
    <w:rsid w:val="00526BB5"/>
    <w:rsid w:val="00550D40"/>
    <w:rsid w:val="005759CC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94079B"/>
    <w:rsid w:val="00952E7F"/>
    <w:rsid w:val="00953BE5"/>
    <w:rsid w:val="009B627D"/>
    <w:rsid w:val="009C2C87"/>
    <w:rsid w:val="009D1222"/>
    <w:rsid w:val="00A02C02"/>
    <w:rsid w:val="00A168AC"/>
    <w:rsid w:val="00A86B48"/>
    <w:rsid w:val="00AB32E8"/>
    <w:rsid w:val="00AC7604"/>
    <w:rsid w:val="00B00D98"/>
    <w:rsid w:val="00B4298A"/>
    <w:rsid w:val="00C10667"/>
    <w:rsid w:val="00C16127"/>
    <w:rsid w:val="00C424AF"/>
    <w:rsid w:val="00D003D0"/>
    <w:rsid w:val="00D406F4"/>
    <w:rsid w:val="00D65785"/>
    <w:rsid w:val="00D75930"/>
    <w:rsid w:val="00DE72D1"/>
    <w:rsid w:val="00DF07EE"/>
    <w:rsid w:val="00E56527"/>
    <w:rsid w:val="00E65D98"/>
    <w:rsid w:val="00E95BA7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A85F-0387-4C23-9590-0CB67239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7</cp:revision>
  <cp:lastPrinted>2023-03-14T20:12:00Z</cp:lastPrinted>
  <dcterms:created xsi:type="dcterms:W3CDTF">2023-04-24T12:02:00Z</dcterms:created>
  <dcterms:modified xsi:type="dcterms:W3CDTF">2023-07-11T16:48:00Z</dcterms:modified>
</cp:coreProperties>
</file>