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D6C7B" w14:textId="77777777" w:rsidR="00F819A9" w:rsidRPr="008A6408" w:rsidRDefault="00F819A9" w:rsidP="00F81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408">
        <w:rPr>
          <w:rFonts w:ascii="Times New Roman" w:hAnsi="Times New Roman"/>
          <w:b/>
          <w:sz w:val="24"/>
          <w:szCs w:val="24"/>
        </w:rPr>
        <w:t>CHECK-LIST</w:t>
      </w:r>
    </w:p>
    <w:p w14:paraId="7D676A85" w14:textId="77777777" w:rsidR="00F819A9" w:rsidRPr="008A6408" w:rsidRDefault="00F819A9" w:rsidP="00F81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408">
        <w:rPr>
          <w:rFonts w:ascii="Times New Roman" w:hAnsi="Times New Roman"/>
          <w:b/>
          <w:sz w:val="24"/>
          <w:szCs w:val="24"/>
        </w:rPr>
        <w:t>DISPENSA POR PESQUISA, ENSINO E RESSOCIALIZAÇÃO</w:t>
      </w:r>
    </w:p>
    <w:p w14:paraId="036E673B" w14:textId="77777777" w:rsidR="00F819A9" w:rsidRPr="008A6408" w:rsidRDefault="00F819A9" w:rsidP="00F81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408">
        <w:rPr>
          <w:rFonts w:ascii="Times New Roman" w:hAnsi="Times New Roman"/>
          <w:b/>
          <w:sz w:val="24"/>
          <w:szCs w:val="24"/>
        </w:rPr>
        <w:t>ART. 29, VII DA LEI Nº 13.303/16</w:t>
      </w:r>
    </w:p>
    <w:p w14:paraId="3D7B001A" w14:textId="77777777" w:rsidR="00F819A9" w:rsidRPr="008A6408" w:rsidRDefault="00F819A9" w:rsidP="00F81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99"/>
        <w:gridCol w:w="3069"/>
        <w:gridCol w:w="1733"/>
        <w:gridCol w:w="1940"/>
        <w:gridCol w:w="561"/>
      </w:tblGrid>
      <w:tr w:rsidR="008A6408" w:rsidRPr="008A6408" w14:paraId="6B0387F3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2BFABBB" w14:textId="77777777" w:rsidR="00F819A9" w:rsidRPr="008A6408" w:rsidRDefault="00F819A9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408">
              <w:rPr>
                <w:rFonts w:ascii="Times New Roman" w:hAnsi="Times New Roman" w:cs="Times New Roman"/>
                <w:b/>
                <w:sz w:val="20"/>
                <w:szCs w:val="20"/>
              </w:rPr>
              <w:t>SETOR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BE6F1" w14:textId="77777777" w:rsidR="00F819A9" w:rsidRPr="008A6408" w:rsidRDefault="00F819A9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8">
              <w:rPr>
                <w:rFonts w:ascii="Times New Roman" w:hAnsi="Times New Roman" w:cs="Times New Roman"/>
                <w:b/>
                <w:sz w:val="20"/>
                <w:szCs w:val="20"/>
              </w:rPr>
              <w:t>ATOS E DOCUMENTOS PARA INSTRUIR O PROCESSO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7ACB9" w14:textId="77777777" w:rsidR="00F819A9" w:rsidRPr="008A6408" w:rsidRDefault="00F819A9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8">
              <w:rPr>
                <w:rFonts w:ascii="Times New Roman" w:hAnsi="Times New Roman" w:cs="Times New Roman"/>
                <w:b/>
                <w:sz w:val="20"/>
                <w:szCs w:val="20"/>
              </w:rPr>
              <w:t>OBSERVAÇÕES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A3B1A" w14:textId="77777777" w:rsidR="00F819A9" w:rsidRPr="008A6408" w:rsidRDefault="00F819A9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408">
              <w:rPr>
                <w:rFonts w:ascii="Times New Roman" w:hAnsi="Times New Roman" w:cs="Times New Roman"/>
                <w:b/>
                <w:sz w:val="20"/>
                <w:szCs w:val="20"/>
              </w:rPr>
              <w:t>SIM/NÃO/PARCIAL</w:t>
            </w:r>
          </w:p>
          <w:p w14:paraId="587A4510" w14:textId="77777777" w:rsidR="00F819A9" w:rsidRPr="008A6408" w:rsidRDefault="00F819A9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8">
              <w:rPr>
                <w:rFonts w:ascii="Times New Roman" w:hAnsi="Times New Roman" w:cs="Times New Roman"/>
                <w:b/>
                <w:sz w:val="20"/>
                <w:szCs w:val="20"/>
              </w:rPr>
              <w:t>PREJUDICADO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B850E0" w14:textId="77777777" w:rsidR="00F819A9" w:rsidRPr="008A6408" w:rsidRDefault="00F819A9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8">
              <w:rPr>
                <w:rFonts w:ascii="Times New Roman" w:hAnsi="Times New Roman" w:cs="Times New Roman"/>
                <w:b/>
                <w:sz w:val="20"/>
                <w:szCs w:val="20"/>
              </w:rPr>
              <w:t>SEQ.</w:t>
            </w:r>
          </w:p>
        </w:tc>
      </w:tr>
      <w:tr w:rsidR="008A6408" w:rsidRPr="008A6408" w14:paraId="32C13B62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18368AC" w14:textId="77777777" w:rsidR="00F819A9" w:rsidRPr="008A6408" w:rsidRDefault="00F819A9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6408">
              <w:rPr>
                <w:rFonts w:ascii="Times New Roman" w:eastAsia="Times New Roman" w:hAnsi="Times New Roman"/>
                <w:sz w:val="20"/>
                <w:szCs w:val="20"/>
              </w:rPr>
              <w:t>DPL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33779" w14:textId="42DBDC59" w:rsidR="00F819A9" w:rsidRPr="008A6408" w:rsidRDefault="007634C0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a) Ofício</w:t>
            </w:r>
            <w:bookmarkStart w:id="0" w:name="_GoBack"/>
            <w:bookmarkEnd w:id="0"/>
            <w:r w:rsidR="00F819A9" w:rsidRPr="008A6408">
              <w:rPr>
                <w:rFonts w:ascii="Times New Roman" w:eastAsia="Times New Roman" w:hAnsi="Times New Roman"/>
                <w:sz w:val="20"/>
                <w:szCs w:val="20"/>
              </w:rPr>
              <w:t xml:space="preserve"> com Termo de Referência, contendo, minimamente:</w:t>
            </w:r>
          </w:p>
          <w:p w14:paraId="7883DE25" w14:textId="77777777" w:rsidR="00F819A9" w:rsidRPr="008A6408" w:rsidRDefault="00F819A9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408">
              <w:rPr>
                <w:rFonts w:ascii="Times New Roman" w:hAnsi="Times New Roman"/>
                <w:sz w:val="20"/>
                <w:szCs w:val="20"/>
              </w:rPr>
              <w:t>a.1) definição do objeto e quantidade, de forma sucinta e clara, bem como da política pública vinculada;</w:t>
            </w:r>
          </w:p>
          <w:p w14:paraId="75EE17D4" w14:textId="77777777" w:rsidR="00F819A9" w:rsidRPr="008A6408" w:rsidRDefault="00F819A9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408">
              <w:rPr>
                <w:rFonts w:ascii="Times New Roman" w:hAnsi="Times New Roman"/>
                <w:sz w:val="20"/>
                <w:szCs w:val="20"/>
              </w:rPr>
              <w:t>a.2) prazo de contratação, possibilidade de prorrogação e os requisitos de habilitação;</w:t>
            </w:r>
          </w:p>
          <w:p w14:paraId="4A151547" w14:textId="77777777" w:rsidR="00F819A9" w:rsidRPr="008A6408" w:rsidRDefault="00F819A9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408">
              <w:rPr>
                <w:rFonts w:ascii="Times New Roman" w:hAnsi="Times New Roman"/>
                <w:sz w:val="20"/>
                <w:szCs w:val="20"/>
              </w:rPr>
              <w:t>a.3) justificativa da necessidade de contratação de instituição incumbida regimental ou estatutariamente da pesquisa, do ensino ou do desenvolvimento institucional ou recuperação do preso, bem como da desnecessidade de garantia contratual;</w:t>
            </w:r>
          </w:p>
          <w:p w14:paraId="25DE28F9" w14:textId="77777777" w:rsidR="00F819A9" w:rsidRPr="008A6408" w:rsidRDefault="00F819A9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408">
              <w:rPr>
                <w:rFonts w:ascii="Times New Roman" w:hAnsi="Times New Roman"/>
                <w:sz w:val="20"/>
                <w:szCs w:val="20"/>
              </w:rPr>
              <w:t xml:space="preserve">b) Demonstração de que se trata de uma instituição sem </w:t>
            </w:r>
            <w:r w:rsidRPr="008A6408">
              <w:rPr>
                <w:rFonts w:ascii="Times New Roman" w:eastAsia="Times New Roman" w:hAnsi="Times New Roman"/>
                <w:sz w:val="20"/>
                <w:szCs w:val="20"/>
              </w:rPr>
              <w:t>fins lucrativos</w:t>
            </w:r>
            <w:r w:rsidRPr="008A6408">
              <w:rPr>
                <w:rFonts w:ascii="Times New Roman" w:hAnsi="Times New Roman"/>
                <w:sz w:val="20"/>
                <w:szCs w:val="20"/>
              </w:rPr>
              <w:t xml:space="preserve"> e com </w:t>
            </w:r>
            <w:r w:rsidRPr="008A6408">
              <w:rPr>
                <w:rFonts w:ascii="Times New Roman" w:eastAsia="Times New Roman" w:hAnsi="Times New Roman"/>
                <w:sz w:val="20"/>
                <w:szCs w:val="20"/>
              </w:rPr>
              <w:t>inquestionável reputação ético-profissional</w:t>
            </w:r>
            <w:r w:rsidRPr="008A6408">
              <w:rPr>
                <w:rFonts w:ascii="Times New Roman" w:hAnsi="Times New Roman"/>
                <w:sz w:val="20"/>
                <w:szCs w:val="20"/>
              </w:rPr>
              <w:t xml:space="preserve">, através da juntada do estatuto social da associação, ata de eleição da diretoria, CNPJ e CEBAS e/ou Lei de Utilidade Pública e/ou Atestado de Capacidade Técnica. 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6ACAD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8">
              <w:rPr>
                <w:rFonts w:ascii="Times New Roman" w:hAnsi="Times New Roman" w:cs="Times New Roman"/>
                <w:sz w:val="20"/>
                <w:szCs w:val="20"/>
              </w:rPr>
              <w:t xml:space="preserve">Art. </w:t>
            </w:r>
            <w:proofErr w:type="gramStart"/>
            <w:r w:rsidRPr="008A6408">
              <w:rPr>
                <w:rFonts w:ascii="Times New Roman" w:hAnsi="Times New Roman" w:cs="Times New Roman"/>
                <w:sz w:val="20"/>
                <w:szCs w:val="20"/>
              </w:rPr>
              <w:t>10 caput</w:t>
            </w:r>
            <w:proofErr w:type="gramEnd"/>
            <w:r w:rsidRPr="008A6408">
              <w:rPr>
                <w:rFonts w:ascii="Times New Roman" w:hAnsi="Times New Roman" w:cs="Times New Roman"/>
                <w:sz w:val="20"/>
                <w:szCs w:val="20"/>
              </w:rPr>
              <w:t xml:space="preserve"> e §3º do RILC. A elaboração de Termo de Referência ou Projeto Básico é obrigatória para toda contratação.</w:t>
            </w:r>
          </w:p>
          <w:p w14:paraId="04AB48FC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BA0BF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8">
              <w:rPr>
                <w:rFonts w:ascii="Times New Roman" w:hAnsi="Times New Roman" w:cs="Times New Roman"/>
                <w:sz w:val="20"/>
                <w:szCs w:val="20"/>
              </w:rPr>
              <w:t>Art. 29, VII da Lei nº 13.303/16. Contratação de instituição brasileira incumbida regimental ou estatutariamente da pesquisa, do ensino ou do desenvolvimento institucional ou de instituição dedicada à recuperação social do preso, desde que a contratada detenha inquestionável reputação ético-profissional e não tenha fins lucrativos;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297E0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B95A13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8A6408" w:rsidRPr="008A6408" w14:paraId="5FFA5B94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A0FE615" w14:textId="77777777" w:rsidR="00F819A9" w:rsidRPr="008A6408" w:rsidRDefault="00F819A9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8">
              <w:rPr>
                <w:rFonts w:ascii="Times New Roman" w:hAnsi="Times New Roman" w:cs="Times New Roman"/>
                <w:sz w:val="20"/>
                <w:szCs w:val="20"/>
              </w:rPr>
              <w:t>USSA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A9869" w14:textId="77777777" w:rsidR="00F819A9" w:rsidRPr="008A6408" w:rsidRDefault="00F819A9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408">
              <w:rPr>
                <w:rFonts w:ascii="Times New Roman" w:hAnsi="Times New Roman"/>
                <w:bCs/>
                <w:sz w:val="20"/>
                <w:szCs w:val="20"/>
              </w:rPr>
              <w:t xml:space="preserve">c) Definição do preço estimado. Mapa com no mínimo 3 (três) preços sendo, no mínimo, 1 (um) preço registrado no SIMAS/PNCP/Similar, e os demais extraídos de pesquisa mercadológica diversa. </w:t>
            </w:r>
          </w:p>
          <w:p w14:paraId="3EB5B362" w14:textId="77777777" w:rsidR="00F819A9" w:rsidRPr="008A6408" w:rsidRDefault="00F819A9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8A6408">
              <w:rPr>
                <w:rFonts w:ascii="Times New Roman" w:hAnsi="Times New Roman"/>
                <w:bCs/>
                <w:sz w:val="20"/>
                <w:szCs w:val="20"/>
              </w:rPr>
              <w:t>d) Se</w:t>
            </w:r>
            <w:proofErr w:type="gramEnd"/>
            <w:r w:rsidRPr="008A6408">
              <w:rPr>
                <w:rFonts w:ascii="Times New Roman" w:hAnsi="Times New Roman"/>
                <w:bCs/>
                <w:sz w:val="20"/>
                <w:szCs w:val="20"/>
              </w:rPr>
              <w:t xml:space="preserve"> não for possível, justificativa com base em valores de contratações similares, por meio da apresentação de notas fiscais emitidas para outros contratantes, públicos e/ou privados, no período de até 1 (um) ano anterior à data da contratação pela </w:t>
            </w:r>
            <w:r w:rsidRPr="008A640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Administração. </w:t>
            </w:r>
            <w:proofErr w:type="gramStart"/>
            <w:r w:rsidRPr="008A6408">
              <w:rPr>
                <w:rFonts w:ascii="Times New Roman" w:hAnsi="Times New Roman"/>
                <w:bCs/>
                <w:sz w:val="20"/>
                <w:szCs w:val="20"/>
              </w:rPr>
              <w:t>inviabilidade</w:t>
            </w:r>
            <w:proofErr w:type="gramEnd"/>
            <w:r w:rsidRPr="008A6408">
              <w:rPr>
                <w:rFonts w:ascii="Times New Roman" w:hAnsi="Times New Roman"/>
                <w:bCs/>
                <w:sz w:val="20"/>
                <w:szCs w:val="20"/>
              </w:rPr>
              <w:t>. Ou, excepcionalmente, por objetos semelhantes de mesma natureza, devendo apresentar especificações técnicas que demonstrem similaridade com o objeto pretendido.</w:t>
            </w:r>
          </w:p>
          <w:p w14:paraId="5BAF9C21" w14:textId="77777777" w:rsidR="00F819A9" w:rsidRPr="008A6408" w:rsidRDefault="00F819A9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57C8B" w14:textId="77777777" w:rsidR="00F819A9" w:rsidRPr="008A6408" w:rsidRDefault="00F819A9" w:rsidP="00B9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408">
              <w:rPr>
                <w:rFonts w:ascii="Times New Roman" w:hAnsi="Times New Roman"/>
                <w:sz w:val="20"/>
                <w:szCs w:val="20"/>
              </w:rPr>
              <w:lastRenderedPageBreak/>
              <w:t>Art. 4º e 6º do Decreto Estadual nº 2.734/22.</w:t>
            </w:r>
          </w:p>
          <w:p w14:paraId="1C87E98B" w14:textId="77777777" w:rsidR="00F819A9" w:rsidRPr="008A6408" w:rsidRDefault="00F819A9" w:rsidP="00B9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5173584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CCF64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5CD8EB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408" w:rsidRPr="008A6408" w14:paraId="3A8ABAAB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2981D0D" w14:textId="4E6F940C" w:rsidR="00F819A9" w:rsidRPr="008A6408" w:rsidRDefault="00505C4F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408">
              <w:rPr>
                <w:rFonts w:ascii="Times New Roman" w:hAnsi="Times New Roman"/>
                <w:sz w:val="20"/>
                <w:szCs w:val="20"/>
              </w:rPr>
              <w:t>Planejamento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F3EDC" w14:textId="22BD5EBC" w:rsidR="00F819A9" w:rsidRPr="008A6408" w:rsidRDefault="00F819A9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408">
              <w:rPr>
                <w:rFonts w:ascii="Times New Roman" w:hAnsi="Times New Roman"/>
                <w:bCs/>
                <w:sz w:val="20"/>
                <w:szCs w:val="20"/>
              </w:rPr>
              <w:t>e) Atesto da disponibilidade orçamentária</w:t>
            </w:r>
            <w:r w:rsidR="00505C4F" w:rsidRPr="008A640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B4E2C" w14:textId="77777777" w:rsidR="00F819A9" w:rsidRPr="008A6408" w:rsidRDefault="00F819A9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408">
              <w:rPr>
                <w:rFonts w:ascii="Times New Roman" w:hAnsi="Times New Roman"/>
                <w:bCs/>
                <w:sz w:val="20"/>
                <w:szCs w:val="20"/>
              </w:rPr>
              <w:t xml:space="preserve">Art. 69, IX da Lei nº 13.303/18. </w:t>
            </w:r>
          </w:p>
          <w:p w14:paraId="5632B610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8">
              <w:rPr>
                <w:rFonts w:ascii="Times New Roman" w:hAnsi="Times New Roman"/>
                <w:bCs/>
                <w:sz w:val="20"/>
                <w:szCs w:val="20"/>
              </w:rPr>
              <w:br/>
              <w:t>Art. 15 do Decreto Estadual nº 2.623/22.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F79F9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773075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408" w:rsidRPr="008A6408" w14:paraId="2BB0323C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727F481" w14:textId="77777777" w:rsidR="00F819A9" w:rsidRPr="008A6408" w:rsidRDefault="00F819A9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A6408">
              <w:rPr>
                <w:rFonts w:ascii="Times New Roman" w:hAnsi="Times New Roman"/>
                <w:sz w:val="20"/>
                <w:szCs w:val="20"/>
              </w:rPr>
              <w:t>Diretor(</w:t>
            </w:r>
            <w:proofErr w:type="gramEnd"/>
            <w:r w:rsidRPr="008A6408">
              <w:rPr>
                <w:rFonts w:ascii="Times New Roman" w:hAnsi="Times New Roman"/>
                <w:sz w:val="20"/>
                <w:szCs w:val="20"/>
              </w:rPr>
              <w:t>a) Presidente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DBF684" w14:textId="77777777" w:rsidR="00F819A9" w:rsidRPr="008A6408" w:rsidRDefault="00F819A9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408">
              <w:rPr>
                <w:rFonts w:ascii="Times New Roman" w:hAnsi="Times New Roman"/>
                <w:sz w:val="20"/>
                <w:szCs w:val="20"/>
              </w:rPr>
              <w:t>f) Escolha da autoridade superior pela dispensa pesquisa, ensino e ressocialização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D1751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8A6408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29, VII da Lei nº 13.303/16.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C477CF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3523ED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8A6408" w:rsidRPr="008A6408" w14:paraId="6FFFB631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183FA4C" w14:textId="77777777" w:rsidR="00F819A9" w:rsidRPr="008A6408" w:rsidRDefault="00F819A9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408">
              <w:rPr>
                <w:rFonts w:ascii="Times New Roman" w:hAnsi="Times New Roman"/>
                <w:sz w:val="20"/>
                <w:szCs w:val="20"/>
              </w:rPr>
              <w:t>CCC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25E88F" w14:textId="77777777" w:rsidR="00F819A9" w:rsidRPr="008A6408" w:rsidRDefault="00F819A9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408">
              <w:rPr>
                <w:rFonts w:ascii="Times New Roman" w:hAnsi="Times New Roman"/>
                <w:sz w:val="20"/>
                <w:szCs w:val="20"/>
              </w:rPr>
              <w:t>g) Elaboração de:</w:t>
            </w:r>
          </w:p>
          <w:p w14:paraId="4C57A392" w14:textId="77777777" w:rsidR="00F819A9" w:rsidRPr="008A6408" w:rsidRDefault="00F819A9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92AE7E9" w14:textId="77777777" w:rsidR="00F819A9" w:rsidRPr="008A6408" w:rsidRDefault="00F819A9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408">
              <w:rPr>
                <w:rFonts w:ascii="Times New Roman" w:hAnsi="Times New Roman"/>
                <w:sz w:val="20"/>
                <w:szCs w:val="20"/>
              </w:rPr>
              <w:t>g.1) Termo de dispensa e ratificação, com a razão da escolha do fornecedor e justificativa de preço;</w:t>
            </w:r>
          </w:p>
          <w:p w14:paraId="5E0FC79C" w14:textId="77777777" w:rsidR="00F819A9" w:rsidRPr="008A6408" w:rsidRDefault="00F819A9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408">
              <w:rPr>
                <w:rFonts w:ascii="Times New Roman" w:hAnsi="Times New Roman"/>
                <w:sz w:val="20"/>
                <w:szCs w:val="20"/>
              </w:rPr>
              <w:t>g.2) Da minuta do contrato administrativo, contendo, no mínimo, os elementos do art. 69 da Lei nº 13.303/16</w:t>
            </w:r>
          </w:p>
          <w:p w14:paraId="023706BB" w14:textId="77777777" w:rsidR="00F819A9" w:rsidRPr="008A6408" w:rsidRDefault="00F819A9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408">
              <w:rPr>
                <w:rFonts w:ascii="Times New Roman" w:hAnsi="Times New Roman"/>
                <w:sz w:val="20"/>
                <w:szCs w:val="20"/>
              </w:rPr>
              <w:t xml:space="preserve">g.3) Justificativa de afastamento da matriz de risco. Aplicação apenas para contratações </w:t>
            </w:r>
            <w:proofErr w:type="spellStart"/>
            <w:r w:rsidRPr="008A6408">
              <w:rPr>
                <w:rFonts w:ascii="Times New Roman" w:hAnsi="Times New Roman"/>
                <w:sz w:val="20"/>
                <w:szCs w:val="20"/>
              </w:rPr>
              <w:t>semi-integradas</w:t>
            </w:r>
            <w:proofErr w:type="spellEnd"/>
            <w:r w:rsidRPr="008A6408">
              <w:rPr>
                <w:rFonts w:ascii="Times New Roman" w:hAnsi="Times New Roman"/>
                <w:sz w:val="20"/>
                <w:szCs w:val="20"/>
              </w:rPr>
              <w:t xml:space="preserve"> e integradas de obras e serviços de engenharia</w:t>
            </w:r>
            <w:r w:rsidR="00505C4F" w:rsidRPr="008A640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E699014" w14:textId="5D55E324" w:rsidR="00505C4F" w:rsidRPr="008A6408" w:rsidRDefault="00505C4F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408">
              <w:rPr>
                <w:rFonts w:ascii="Times New Roman" w:hAnsi="Times New Roman"/>
                <w:sz w:val="20"/>
                <w:szCs w:val="20"/>
              </w:rPr>
              <w:t>g.4) C</w:t>
            </w:r>
            <w:r w:rsidRPr="008A6408">
              <w:rPr>
                <w:rFonts w:ascii="Times New Roman" w:hAnsi="Times New Roman"/>
                <w:bCs/>
                <w:sz w:val="20"/>
                <w:szCs w:val="20"/>
              </w:rPr>
              <w:t>onsulta da regularidade fiscal, trabalhista, previdenciária e CADIN/PA.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91207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8A6408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30, §3º da Lei nº 13.303/16</w:t>
            </w:r>
          </w:p>
          <w:p w14:paraId="06C56A51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  <w:p w14:paraId="5E8C5BBF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8A6408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68 da Lei nº 13.303/16</w:t>
            </w:r>
          </w:p>
          <w:p w14:paraId="49A8A2AD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  <w:p w14:paraId="65759D17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8A6408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42, §1º, I, “d” da Lei nº 13.303/16</w:t>
            </w:r>
          </w:p>
          <w:p w14:paraId="6C1857D1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  <w:p w14:paraId="7CEDCC4E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3D561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DDCC9E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8A6408" w:rsidRPr="008A6408" w14:paraId="41CC1B6E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FFD6C1D" w14:textId="77777777" w:rsidR="00F819A9" w:rsidRPr="008A6408" w:rsidRDefault="00F819A9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6408">
              <w:rPr>
                <w:rFonts w:ascii="Times New Roman" w:eastAsia="Times New Roman" w:hAnsi="Times New Roman"/>
                <w:sz w:val="20"/>
                <w:szCs w:val="20"/>
              </w:rPr>
              <w:t>PJU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9672E" w14:textId="77777777" w:rsidR="00F819A9" w:rsidRPr="008A6408" w:rsidRDefault="00F819A9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408">
              <w:rPr>
                <w:rFonts w:ascii="Times New Roman" w:eastAsia="Times New Roman" w:hAnsi="Times New Roman"/>
                <w:sz w:val="20"/>
                <w:szCs w:val="20"/>
              </w:rPr>
              <w:t>h) Parecer Jurídico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836F6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8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 xml:space="preserve">art. 7, </w:t>
            </w:r>
            <w:r w:rsidRPr="008A64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 w:bidi="ar-SA"/>
              </w:rPr>
              <w:t>caput</w:t>
            </w:r>
            <w:r w:rsidRPr="008A6408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, do RILC - COSANPA.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160E6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BF0FC0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A9" w:rsidRPr="008A6408" w14:paraId="3B6A6B9C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E452D44" w14:textId="77777777" w:rsidR="00F819A9" w:rsidRPr="008A6408" w:rsidRDefault="00F819A9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6408">
              <w:rPr>
                <w:rFonts w:ascii="Times New Roman" w:eastAsia="Times New Roman" w:hAnsi="Times New Roman"/>
                <w:sz w:val="20"/>
                <w:szCs w:val="20"/>
              </w:rPr>
              <w:t>CCC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66F88" w14:textId="77777777" w:rsidR="00F819A9" w:rsidRPr="008A6408" w:rsidRDefault="00F819A9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A6408">
              <w:rPr>
                <w:rFonts w:ascii="Times New Roman" w:eastAsia="Times New Roman" w:hAnsi="Times New Roman"/>
                <w:sz w:val="20"/>
                <w:szCs w:val="20"/>
              </w:rPr>
              <w:t xml:space="preserve">i) </w:t>
            </w:r>
            <w:r w:rsidRPr="008A6408">
              <w:rPr>
                <w:rFonts w:ascii="Times New Roman" w:hAnsi="Times New Roman"/>
                <w:bCs/>
                <w:sz w:val="20"/>
                <w:szCs w:val="20"/>
              </w:rPr>
              <w:t>Colher</w:t>
            </w:r>
            <w:proofErr w:type="gramEnd"/>
            <w:r w:rsidRPr="008A6408">
              <w:rPr>
                <w:rFonts w:ascii="Times New Roman" w:hAnsi="Times New Roman"/>
                <w:bCs/>
                <w:sz w:val="20"/>
                <w:szCs w:val="20"/>
              </w:rPr>
              <w:t xml:space="preserve"> assinaturas e realizar a publicação do termo de dispensa/ratificação e do extrato na imprensa oficial, no prazo de 10 (dez) dias, a contar de sua assinatura, com disponibilização no site da Companhia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18879" w14:textId="77777777" w:rsidR="00F819A9" w:rsidRPr="008A6408" w:rsidRDefault="00F819A9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408">
              <w:rPr>
                <w:rFonts w:ascii="Times New Roman" w:hAnsi="Times New Roman"/>
                <w:bCs/>
                <w:sz w:val="20"/>
                <w:szCs w:val="20"/>
              </w:rPr>
              <w:t>Art. 28, §5º da Constituição Estadual.</w:t>
            </w:r>
          </w:p>
          <w:p w14:paraId="47ED8284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8A6408">
              <w:rPr>
                <w:rFonts w:ascii="Times New Roman" w:hAnsi="Times New Roman"/>
                <w:bCs/>
                <w:sz w:val="20"/>
                <w:szCs w:val="20"/>
              </w:rPr>
              <w:t>Art. 70, §1º e 130 do RILC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4E5D4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E1FB17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</w:tbl>
    <w:p w14:paraId="7CAF19BB" w14:textId="77777777" w:rsidR="00F819A9" w:rsidRPr="008A6408" w:rsidRDefault="00F819A9" w:rsidP="00F819A9">
      <w:pPr>
        <w:autoSpaceDE w:val="0"/>
        <w:autoSpaceDN w:val="0"/>
        <w:adjustRightInd w:val="0"/>
        <w:spacing w:line="240" w:lineRule="auto"/>
        <w:ind w:firstLine="1701"/>
        <w:jc w:val="both"/>
        <w:rPr>
          <w:rFonts w:ascii="Times New Roman" w:hAnsi="Times New Roman"/>
          <w:bCs/>
          <w:sz w:val="24"/>
          <w:szCs w:val="24"/>
        </w:rPr>
      </w:pPr>
    </w:p>
    <w:p w14:paraId="3F113AE8" w14:textId="77777777" w:rsidR="00E65D98" w:rsidRPr="008A6408" w:rsidRDefault="00E65D98" w:rsidP="00D12616"/>
    <w:sectPr w:rsidR="00E65D98" w:rsidRPr="008A640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18895" w14:textId="77777777" w:rsidR="00B42E6B" w:rsidRDefault="00B42E6B" w:rsidP="003F1859">
      <w:pPr>
        <w:spacing w:after="0" w:line="240" w:lineRule="auto"/>
      </w:pPr>
      <w:r>
        <w:separator/>
      </w:r>
    </w:p>
  </w:endnote>
  <w:endnote w:type="continuationSeparator" w:id="0">
    <w:p w14:paraId="59A5E7D4" w14:textId="77777777" w:rsidR="00B42E6B" w:rsidRDefault="00B42E6B" w:rsidP="003F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F9D46" w14:textId="77777777" w:rsidR="0058333D" w:rsidRDefault="00252D89">
    <w:pPr>
      <w:pStyle w:val="Rodap"/>
    </w:pPr>
    <w:r>
      <w:rPr>
        <w:noProof/>
        <w:lang w:eastAsia="pt-BR"/>
      </w:rPr>
      <w:drawing>
        <wp:inline distT="0" distB="0" distL="0" distR="0" wp14:anchorId="569AFC3B" wp14:editId="12CB5388">
          <wp:extent cx="5400040" cy="1174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3A0CB" w14:textId="77777777" w:rsidR="00B42E6B" w:rsidRDefault="00B42E6B" w:rsidP="003F1859">
      <w:pPr>
        <w:spacing w:after="0" w:line="240" w:lineRule="auto"/>
      </w:pPr>
      <w:r>
        <w:separator/>
      </w:r>
    </w:p>
  </w:footnote>
  <w:footnote w:type="continuationSeparator" w:id="0">
    <w:p w14:paraId="7E977856" w14:textId="77777777" w:rsidR="00B42E6B" w:rsidRDefault="00B42E6B" w:rsidP="003F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64C9D" w14:textId="77777777" w:rsidR="0058333D" w:rsidRDefault="0058333D">
    <w:pPr>
      <w:pStyle w:val="Cabealho"/>
    </w:pPr>
    <w:r>
      <w:rPr>
        <w:noProof/>
        <w:lang w:eastAsia="pt-BR"/>
      </w:rPr>
      <w:drawing>
        <wp:inline distT="0" distB="0" distL="0" distR="0" wp14:anchorId="68764AC5" wp14:editId="1D1F58B6">
          <wp:extent cx="5400040" cy="117475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ov-cosan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B30D5"/>
    <w:multiLevelType w:val="hybridMultilevel"/>
    <w:tmpl w:val="61683798"/>
    <w:lvl w:ilvl="0" w:tplc="B7166A38">
      <w:start w:val="1"/>
      <w:numFmt w:val="lowerLetter"/>
      <w:lvlText w:val="%1)"/>
      <w:lvlJc w:val="left"/>
      <w:pPr>
        <w:ind w:left="4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7" w:hanging="360"/>
      </w:pPr>
    </w:lvl>
    <w:lvl w:ilvl="2" w:tplc="0416001B" w:tentative="1">
      <w:start w:val="1"/>
      <w:numFmt w:val="lowerRoman"/>
      <w:lvlText w:val="%3."/>
      <w:lvlJc w:val="right"/>
      <w:pPr>
        <w:ind w:left="1847" w:hanging="180"/>
      </w:pPr>
    </w:lvl>
    <w:lvl w:ilvl="3" w:tplc="0416000F" w:tentative="1">
      <w:start w:val="1"/>
      <w:numFmt w:val="decimal"/>
      <w:lvlText w:val="%4."/>
      <w:lvlJc w:val="left"/>
      <w:pPr>
        <w:ind w:left="2567" w:hanging="360"/>
      </w:pPr>
    </w:lvl>
    <w:lvl w:ilvl="4" w:tplc="04160019" w:tentative="1">
      <w:start w:val="1"/>
      <w:numFmt w:val="lowerLetter"/>
      <w:lvlText w:val="%5."/>
      <w:lvlJc w:val="left"/>
      <w:pPr>
        <w:ind w:left="3287" w:hanging="360"/>
      </w:pPr>
    </w:lvl>
    <w:lvl w:ilvl="5" w:tplc="0416001B" w:tentative="1">
      <w:start w:val="1"/>
      <w:numFmt w:val="lowerRoman"/>
      <w:lvlText w:val="%6."/>
      <w:lvlJc w:val="right"/>
      <w:pPr>
        <w:ind w:left="4007" w:hanging="180"/>
      </w:pPr>
    </w:lvl>
    <w:lvl w:ilvl="6" w:tplc="0416000F" w:tentative="1">
      <w:start w:val="1"/>
      <w:numFmt w:val="decimal"/>
      <w:lvlText w:val="%7."/>
      <w:lvlJc w:val="left"/>
      <w:pPr>
        <w:ind w:left="4727" w:hanging="360"/>
      </w:pPr>
    </w:lvl>
    <w:lvl w:ilvl="7" w:tplc="04160019" w:tentative="1">
      <w:start w:val="1"/>
      <w:numFmt w:val="lowerLetter"/>
      <w:lvlText w:val="%8."/>
      <w:lvlJc w:val="left"/>
      <w:pPr>
        <w:ind w:left="5447" w:hanging="360"/>
      </w:pPr>
    </w:lvl>
    <w:lvl w:ilvl="8" w:tplc="0416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22"/>
    <w:rsid w:val="000804F8"/>
    <w:rsid w:val="000A51F1"/>
    <w:rsid w:val="00173A80"/>
    <w:rsid w:val="001F7D5D"/>
    <w:rsid w:val="0022555B"/>
    <w:rsid w:val="00252D89"/>
    <w:rsid w:val="0027323A"/>
    <w:rsid w:val="002A465A"/>
    <w:rsid w:val="00315735"/>
    <w:rsid w:val="00370731"/>
    <w:rsid w:val="003801B2"/>
    <w:rsid w:val="003D3298"/>
    <w:rsid w:val="003F1859"/>
    <w:rsid w:val="00427B73"/>
    <w:rsid w:val="0047585C"/>
    <w:rsid w:val="004870B4"/>
    <w:rsid w:val="004A0E61"/>
    <w:rsid w:val="005019A7"/>
    <w:rsid w:val="00505C4F"/>
    <w:rsid w:val="00515C6C"/>
    <w:rsid w:val="00523B16"/>
    <w:rsid w:val="00526BB5"/>
    <w:rsid w:val="00550D40"/>
    <w:rsid w:val="0058333D"/>
    <w:rsid w:val="005B260D"/>
    <w:rsid w:val="005C075B"/>
    <w:rsid w:val="00627417"/>
    <w:rsid w:val="006759BD"/>
    <w:rsid w:val="0067684B"/>
    <w:rsid w:val="006815B7"/>
    <w:rsid w:val="006C206C"/>
    <w:rsid w:val="006E7EB8"/>
    <w:rsid w:val="00715563"/>
    <w:rsid w:val="007634C0"/>
    <w:rsid w:val="008943A6"/>
    <w:rsid w:val="008A6408"/>
    <w:rsid w:val="00952E7F"/>
    <w:rsid w:val="00953BE5"/>
    <w:rsid w:val="009C2C87"/>
    <w:rsid w:val="009D1222"/>
    <w:rsid w:val="00A02C02"/>
    <w:rsid w:val="00A168AC"/>
    <w:rsid w:val="00A45822"/>
    <w:rsid w:val="00A55CD3"/>
    <w:rsid w:val="00A86B48"/>
    <w:rsid w:val="00AC7604"/>
    <w:rsid w:val="00B00D98"/>
    <w:rsid w:val="00B4298A"/>
    <w:rsid w:val="00B42E6B"/>
    <w:rsid w:val="00C10667"/>
    <w:rsid w:val="00C16127"/>
    <w:rsid w:val="00C424AF"/>
    <w:rsid w:val="00D003D0"/>
    <w:rsid w:val="00D12616"/>
    <w:rsid w:val="00D406F4"/>
    <w:rsid w:val="00DE72D1"/>
    <w:rsid w:val="00DF07EE"/>
    <w:rsid w:val="00E24711"/>
    <w:rsid w:val="00E56527"/>
    <w:rsid w:val="00E65D98"/>
    <w:rsid w:val="00E97E42"/>
    <w:rsid w:val="00EA44CA"/>
    <w:rsid w:val="00EB0070"/>
    <w:rsid w:val="00EF66F6"/>
    <w:rsid w:val="00F77524"/>
    <w:rsid w:val="00F819A9"/>
    <w:rsid w:val="00F9314A"/>
    <w:rsid w:val="00FB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F305D"/>
  <w15:chartTrackingRefBased/>
  <w15:docId w15:val="{709BDE9C-CFA1-4D00-B010-06057B70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7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3F18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F18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1859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5C075B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8333D"/>
  </w:style>
  <w:style w:type="paragraph" w:styleId="Rodap">
    <w:name w:val="footer"/>
    <w:basedOn w:val="Normal"/>
    <w:link w:val="RodapChar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8333D"/>
  </w:style>
  <w:style w:type="paragraph" w:styleId="Textodebalo">
    <w:name w:val="Balloon Text"/>
    <w:basedOn w:val="Normal"/>
    <w:link w:val="TextodebaloChar"/>
    <w:uiPriority w:val="99"/>
    <w:semiHidden/>
    <w:unhideWhenUsed/>
    <w:rsid w:val="0031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35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26BB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707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37073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173A80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173A80"/>
    <w:pPr>
      <w:suppressAutoHyphens/>
      <w:spacing w:after="120" w:line="480" w:lineRule="auto"/>
    </w:pPr>
    <w:rPr>
      <w:rFonts w:ascii="Liberation Serif" w:eastAsia="SimSun" w:hAnsi="Liberation Serif" w:cs="Lucida Sans"/>
      <w:kern w:val="1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39"/>
    <w:rsid w:val="00A5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55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pt-PT"/>
    </w:rPr>
  </w:style>
  <w:style w:type="paragraph" w:customStyle="1" w:styleId="artigo">
    <w:name w:val="artigo"/>
    <w:basedOn w:val="Normal"/>
    <w:rsid w:val="00A45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racteresdenotaderodap">
    <w:name w:val="Caracteres de nota de rodapé"/>
    <w:rsid w:val="00A45822"/>
    <w:rPr>
      <w:vertAlign w:val="superscript"/>
    </w:rPr>
  </w:style>
  <w:style w:type="character" w:customStyle="1" w:styleId="Refdenotaderodap1">
    <w:name w:val="Ref. de nota de rodapé1"/>
    <w:rsid w:val="00A458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D46C4-D640-4AA9-8F05-CE5000D7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Oliveira de Sousa</dc:creator>
  <cp:keywords/>
  <dc:description/>
  <cp:lastModifiedBy>Ana Paula  Barbosa da Rocha Gomes</cp:lastModifiedBy>
  <cp:revision>6</cp:revision>
  <cp:lastPrinted>2023-03-14T20:12:00Z</cp:lastPrinted>
  <dcterms:created xsi:type="dcterms:W3CDTF">2023-04-24T12:06:00Z</dcterms:created>
  <dcterms:modified xsi:type="dcterms:W3CDTF">2023-07-11T16:48:00Z</dcterms:modified>
</cp:coreProperties>
</file>