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1A06" w:rsidRDefault="00371A06" w:rsidP="00A755F6">
      <w:pPr>
        <w:autoSpaceDE w:val="0"/>
        <w:rPr>
          <w:rFonts w:ascii="Tahoma" w:hAnsi="Tahoma"/>
          <w:b/>
          <w:bCs/>
        </w:rPr>
      </w:pPr>
    </w:p>
    <w:p w:rsidR="00B25735" w:rsidRPr="001F5618" w:rsidRDefault="00B25735" w:rsidP="00A755F6">
      <w:pPr>
        <w:autoSpaceDE w:val="0"/>
        <w:rPr>
          <w:rFonts w:ascii="Tahoma" w:hAnsi="Tahoma"/>
          <w:b/>
          <w:bCs/>
        </w:rPr>
      </w:pPr>
    </w:p>
    <w:p w:rsidR="00543771" w:rsidRPr="005A7009" w:rsidRDefault="005A7009" w:rsidP="005A7009">
      <w:pPr>
        <w:autoSpaceDE w:val="0"/>
        <w:jc w:val="center"/>
        <w:rPr>
          <w:b/>
          <w:bCs/>
        </w:rPr>
      </w:pPr>
      <w:r w:rsidRPr="005A7009">
        <w:rPr>
          <w:b/>
          <w:bCs/>
        </w:rPr>
        <w:t>AVISO DE SUSPENSÃO DE LICITAÇÃO</w:t>
      </w:r>
    </w:p>
    <w:p w:rsidR="00A23A08" w:rsidRDefault="00543771" w:rsidP="00543771">
      <w:pPr>
        <w:autoSpaceDE w:val="0"/>
        <w:spacing w:line="276" w:lineRule="auto"/>
        <w:jc w:val="center"/>
        <w:rPr>
          <w:b/>
          <w:bCs/>
        </w:rPr>
      </w:pPr>
      <w:r w:rsidRPr="00543771">
        <w:rPr>
          <w:b/>
          <w:bCs/>
        </w:rPr>
        <w:t xml:space="preserve">CONCORRÊNCIA </w:t>
      </w:r>
      <w:r w:rsidR="00C02CC8">
        <w:rPr>
          <w:b/>
          <w:bCs/>
        </w:rPr>
        <w:t xml:space="preserve">PÚBLICA </w:t>
      </w:r>
      <w:r w:rsidRPr="00543771">
        <w:rPr>
          <w:b/>
          <w:bCs/>
        </w:rPr>
        <w:t>Nº</w:t>
      </w:r>
      <w:r w:rsidR="0039774A">
        <w:rPr>
          <w:b/>
          <w:bCs/>
        </w:rPr>
        <w:t xml:space="preserve"> </w:t>
      </w:r>
      <w:r w:rsidRPr="00543771">
        <w:rPr>
          <w:b/>
          <w:bCs/>
        </w:rPr>
        <w:t>00</w:t>
      </w:r>
      <w:r w:rsidR="00054A22">
        <w:rPr>
          <w:b/>
          <w:bCs/>
        </w:rPr>
        <w:t>5</w:t>
      </w:r>
      <w:r w:rsidRPr="00543771">
        <w:rPr>
          <w:b/>
          <w:bCs/>
        </w:rPr>
        <w:t>/201</w:t>
      </w:r>
      <w:r w:rsidR="00010CB6">
        <w:rPr>
          <w:b/>
          <w:bCs/>
        </w:rPr>
        <w:t>6</w:t>
      </w:r>
      <w:r w:rsidRPr="00543771">
        <w:rPr>
          <w:b/>
          <w:bCs/>
        </w:rPr>
        <w:t xml:space="preserve"> - </w:t>
      </w:r>
      <w:r w:rsidR="004A670B">
        <w:rPr>
          <w:b/>
          <w:bCs/>
        </w:rPr>
        <w:t>CPL/</w:t>
      </w:r>
      <w:r w:rsidRPr="00543771">
        <w:rPr>
          <w:b/>
          <w:bCs/>
        </w:rPr>
        <w:t>COSANPA</w:t>
      </w:r>
    </w:p>
    <w:p w:rsidR="00543771" w:rsidRDefault="00543771" w:rsidP="00543771">
      <w:pPr>
        <w:autoSpaceDE w:val="0"/>
        <w:spacing w:line="276" w:lineRule="auto"/>
        <w:jc w:val="center"/>
        <w:rPr>
          <w:b/>
          <w:bCs/>
        </w:rPr>
      </w:pPr>
    </w:p>
    <w:p w:rsidR="00543771" w:rsidRPr="005A0B51" w:rsidRDefault="00543771" w:rsidP="00543771">
      <w:pPr>
        <w:autoSpaceDE w:val="0"/>
        <w:spacing w:line="276" w:lineRule="auto"/>
        <w:jc w:val="center"/>
        <w:rPr>
          <w:b/>
          <w:bCs/>
        </w:rPr>
      </w:pPr>
    </w:p>
    <w:p w:rsidR="00701AA4" w:rsidRPr="00347552" w:rsidRDefault="005A7009" w:rsidP="00E274A8">
      <w:pPr>
        <w:spacing w:line="360" w:lineRule="auto"/>
        <w:jc w:val="both"/>
      </w:pPr>
      <w:r w:rsidRPr="002C38FF">
        <w:rPr>
          <w:sz w:val="23"/>
          <w:szCs w:val="23"/>
        </w:rPr>
        <w:t>O Presidente da Companhia de Saneamento do Pará, através da Comissão Permanente de Licitação, instituída pela Portaria nº 1</w:t>
      </w:r>
      <w:r w:rsidR="00E274A8">
        <w:rPr>
          <w:sz w:val="23"/>
          <w:szCs w:val="23"/>
        </w:rPr>
        <w:t>.675</w:t>
      </w:r>
      <w:r w:rsidRPr="002C38FF">
        <w:rPr>
          <w:sz w:val="23"/>
          <w:szCs w:val="23"/>
        </w:rPr>
        <w:t>/201</w:t>
      </w:r>
      <w:r w:rsidR="00E274A8">
        <w:rPr>
          <w:sz w:val="23"/>
          <w:szCs w:val="23"/>
        </w:rPr>
        <w:t>6</w:t>
      </w:r>
      <w:r w:rsidRPr="002C38FF">
        <w:rPr>
          <w:sz w:val="23"/>
          <w:szCs w:val="23"/>
        </w:rPr>
        <w:t>, torna público que</w:t>
      </w:r>
      <w:r>
        <w:rPr>
          <w:sz w:val="23"/>
          <w:szCs w:val="23"/>
        </w:rPr>
        <w:t xml:space="preserve"> o processo licitatório</w:t>
      </w:r>
      <w:r w:rsidR="00543771" w:rsidRPr="00543771">
        <w:rPr>
          <w:bCs/>
          <w:sz w:val="23"/>
          <w:szCs w:val="23"/>
        </w:rPr>
        <w:t xml:space="preserve"> </w:t>
      </w:r>
      <w:r w:rsidR="00543771" w:rsidRPr="00E50731">
        <w:rPr>
          <w:bCs/>
          <w:sz w:val="23"/>
          <w:szCs w:val="23"/>
        </w:rPr>
        <w:t xml:space="preserve">CONCORRÊNCIA </w:t>
      </w:r>
      <w:r w:rsidR="00C02CC8">
        <w:rPr>
          <w:bCs/>
          <w:sz w:val="23"/>
          <w:szCs w:val="23"/>
        </w:rPr>
        <w:t xml:space="preserve">PÚBLICA </w:t>
      </w:r>
      <w:r w:rsidR="00543771" w:rsidRPr="00E50731">
        <w:rPr>
          <w:bCs/>
          <w:sz w:val="23"/>
          <w:szCs w:val="23"/>
        </w:rPr>
        <w:t>Nº</w:t>
      </w:r>
      <w:r w:rsidR="00E274A8">
        <w:rPr>
          <w:bCs/>
          <w:sz w:val="23"/>
          <w:szCs w:val="23"/>
        </w:rPr>
        <w:t xml:space="preserve"> </w:t>
      </w:r>
      <w:r w:rsidR="00543771" w:rsidRPr="00E50731">
        <w:rPr>
          <w:bCs/>
          <w:sz w:val="23"/>
          <w:szCs w:val="23"/>
        </w:rPr>
        <w:t>00</w:t>
      </w:r>
      <w:r w:rsidR="00054A22">
        <w:rPr>
          <w:bCs/>
          <w:sz w:val="23"/>
          <w:szCs w:val="23"/>
        </w:rPr>
        <w:t>5</w:t>
      </w:r>
      <w:r w:rsidR="00543771" w:rsidRPr="00E50731">
        <w:rPr>
          <w:bCs/>
          <w:sz w:val="23"/>
          <w:szCs w:val="23"/>
        </w:rPr>
        <w:t>/201</w:t>
      </w:r>
      <w:r w:rsidR="00010CB6">
        <w:rPr>
          <w:bCs/>
          <w:sz w:val="23"/>
          <w:szCs w:val="23"/>
        </w:rPr>
        <w:t>6</w:t>
      </w:r>
      <w:r w:rsidRPr="00701AA4">
        <w:rPr>
          <w:bCs/>
        </w:rPr>
        <w:t>,</w:t>
      </w:r>
      <w:r w:rsidR="00701AA4" w:rsidRPr="00701AA4">
        <w:rPr>
          <w:bCs/>
        </w:rPr>
        <w:t xml:space="preserve"> cujo objeto é a</w:t>
      </w:r>
      <w:r w:rsidR="00E11A67">
        <w:rPr>
          <w:bCs/>
        </w:rPr>
        <w:t xml:space="preserve"> </w:t>
      </w:r>
      <w:r w:rsidR="00054A22" w:rsidRPr="00054A22">
        <w:rPr>
          <w:bCs/>
        </w:rPr>
        <w:t>Contratação de Empresa de Engenharia para Execução de Obras e Serviços, incluindo o fornecimento de materiais e equipamentos, para a Ampliação e melhoria do Sistema de Abastecimento de Água da cidade de CASTANHAL, Estado do Pará, conforme Termo de Referência nº 07/2016-USOS (Anexo I)</w:t>
      </w:r>
      <w:r w:rsidR="00FB30E7">
        <w:rPr>
          <w:bCs/>
        </w:rPr>
        <w:t>,</w:t>
      </w:r>
      <w:r w:rsidR="00543771" w:rsidRPr="00543771">
        <w:rPr>
          <w:bCs/>
        </w:rPr>
        <w:t xml:space="preserve">encontra-se </w:t>
      </w:r>
      <w:r w:rsidR="00543771" w:rsidRPr="00543771">
        <w:rPr>
          <w:bCs/>
          <w:u w:val="single"/>
        </w:rPr>
        <w:t>suspens</w:t>
      </w:r>
      <w:r w:rsidR="00010CB6">
        <w:rPr>
          <w:bCs/>
          <w:u w:val="single"/>
        </w:rPr>
        <w:t>a</w:t>
      </w:r>
      <w:r w:rsidR="00543771" w:rsidRPr="00543771">
        <w:rPr>
          <w:bCs/>
        </w:rPr>
        <w:t xml:space="preserve"> </w:t>
      </w:r>
      <w:r w:rsidR="0055118B" w:rsidRPr="00347552">
        <w:t>em decorrência de fatos supervenientes</w:t>
      </w:r>
      <w:r w:rsidR="0055118B">
        <w:rPr>
          <w:bCs/>
        </w:rPr>
        <w:t xml:space="preserve">, </w:t>
      </w:r>
      <w:r w:rsidR="00543771" w:rsidRPr="00543771">
        <w:rPr>
          <w:bCs/>
        </w:rPr>
        <w:t xml:space="preserve">com base no art.43, § 3º da Lei </w:t>
      </w:r>
      <w:r w:rsidR="00543771">
        <w:rPr>
          <w:bCs/>
        </w:rPr>
        <w:t>8.666/93.</w:t>
      </w:r>
    </w:p>
    <w:p w:rsidR="00674A33" w:rsidRDefault="00674A33" w:rsidP="00275994">
      <w:pPr>
        <w:autoSpaceDE w:val="0"/>
        <w:spacing w:line="276" w:lineRule="auto"/>
        <w:jc w:val="both"/>
        <w:rPr>
          <w:b/>
        </w:rPr>
      </w:pPr>
    </w:p>
    <w:p w:rsidR="00A23A08" w:rsidRPr="0028510B" w:rsidRDefault="00A23A08" w:rsidP="00275994">
      <w:pPr>
        <w:autoSpaceDE w:val="0"/>
        <w:spacing w:line="276" w:lineRule="auto"/>
        <w:ind w:left="1134" w:hanging="1134"/>
        <w:jc w:val="both"/>
      </w:pPr>
    </w:p>
    <w:p w:rsidR="00A23A08" w:rsidRPr="0028510B" w:rsidRDefault="00674A33" w:rsidP="00275994">
      <w:pPr>
        <w:autoSpaceDE w:val="0"/>
        <w:spacing w:line="276" w:lineRule="auto"/>
        <w:jc w:val="both"/>
      </w:pPr>
      <w:r>
        <w:t xml:space="preserve">Belém/PA, </w:t>
      </w:r>
      <w:r w:rsidR="00D17780">
        <w:t>1</w:t>
      </w:r>
      <w:r w:rsidR="00195302">
        <w:t>2</w:t>
      </w:r>
      <w:r>
        <w:t xml:space="preserve"> </w:t>
      </w:r>
      <w:r w:rsidR="00A23A08" w:rsidRPr="0028510B">
        <w:t xml:space="preserve">de </w:t>
      </w:r>
      <w:r w:rsidR="00D17780">
        <w:t>janeiro</w:t>
      </w:r>
      <w:r w:rsidR="00A23A08" w:rsidRPr="0028510B">
        <w:t xml:space="preserve"> de</w:t>
      </w:r>
      <w:r w:rsidR="00E274A8">
        <w:t xml:space="preserve"> </w:t>
      </w:r>
      <w:r w:rsidR="00A23A08" w:rsidRPr="0028510B">
        <w:t>201</w:t>
      </w:r>
      <w:r w:rsidR="00D17780">
        <w:t>7</w:t>
      </w:r>
      <w:r w:rsidR="00A23A08" w:rsidRPr="0028510B">
        <w:t>.</w:t>
      </w:r>
    </w:p>
    <w:p w:rsidR="00A23A08" w:rsidRPr="0028510B" w:rsidRDefault="00A23A08" w:rsidP="00275994">
      <w:pPr>
        <w:autoSpaceDE w:val="0"/>
        <w:spacing w:line="276" w:lineRule="auto"/>
        <w:ind w:right="-2"/>
        <w:jc w:val="both"/>
      </w:pPr>
    </w:p>
    <w:p w:rsidR="00275994" w:rsidRPr="0028510B" w:rsidRDefault="00275994" w:rsidP="00275994">
      <w:pPr>
        <w:autoSpaceDE w:val="0"/>
        <w:spacing w:line="276" w:lineRule="auto"/>
        <w:ind w:right="-2"/>
        <w:jc w:val="both"/>
      </w:pPr>
    </w:p>
    <w:p w:rsidR="00A23A08" w:rsidRDefault="00A23A08" w:rsidP="00275994">
      <w:pPr>
        <w:spacing w:line="276" w:lineRule="auto"/>
        <w:ind w:right="-2"/>
        <w:rPr>
          <w:bCs/>
        </w:rPr>
      </w:pPr>
    </w:p>
    <w:p w:rsidR="00195302" w:rsidRPr="0028510B" w:rsidRDefault="00195302" w:rsidP="00275994">
      <w:pPr>
        <w:spacing w:line="276" w:lineRule="auto"/>
        <w:ind w:right="-2"/>
        <w:rPr>
          <w:bCs/>
        </w:rPr>
      </w:pPr>
      <w:bookmarkStart w:id="0" w:name="_GoBack"/>
      <w:bookmarkEnd w:id="0"/>
    </w:p>
    <w:p w:rsidR="00A23A08" w:rsidRPr="0028510B" w:rsidRDefault="00A23A08" w:rsidP="00275994">
      <w:pPr>
        <w:spacing w:line="276" w:lineRule="auto"/>
        <w:jc w:val="center"/>
        <w:rPr>
          <w:bCs/>
        </w:rPr>
      </w:pPr>
      <w:r w:rsidRPr="0028510B">
        <w:rPr>
          <w:bCs/>
        </w:rPr>
        <w:t>Ana Beatriz de Souza Oliveira</w:t>
      </w:r>
    </w:p>
    <w:p w:rsidR="00A23A08" w:rsidRPr="0028510B" w:rsidRDefault="00A23A08" w:rsidP="00275994">
      <w:pPr>
        <w:spacing w:line="276" w:lineRule="auto"/>
        <w:jc w:val="center"/>
      </w:pPr>
      <w:r w:rsidRPr="0028510B">
        <w:rPr>
          <w:bCs/>
        </w:rPr>
        <w:t>Presidente da Comissão Permanente de Licitação</w:t>
      </w:r>
    </w:p>
    <w:p w:rsidR="00A23A08" w:rsidRDefault="00A23A08" w:rsidP="00275994">
      <w:pPr>
        <w:spacing w:line="276" w:lineRule="auto"/>
        <w:ind w:right="-2"/>
        <w:jc w:val="center"/>
      </w:pPr>
    </w:p>
    <w:p w:rsidR="00FC28BE" w:rsidRDefault="00FC28BE" w:rsidP="00275994">
      <w:pPr>
        <w:spacing w:line="276" w:lineRule="auto"/>
        <w:ind w:right="-2"/>
        <w:jc w:val="center"/>
      </w:pPr>
    </w:p>
    <w:p w:rsidR="00275994" w:rsidRPr="0028510B" w:rsidRDefault="00275994" w:rsidP="00275994">
      <w:pPr>
        <w:spacing w:line="276" w:lineRule="auto"/>
        <w:ind w:right="-2"/>
        <w:jc w:val="center"/>
      </w:pPr>
    </w:p>
    <w:p w:rsidR="00A23A08" w:rsidRPr="0028510B" w:rsidRDefault="00A23A08" w:rsidP="00275994">
      <w:pPr>
        <w:spacing w:line="276" w:lineRule="auto"/>
        <w:ind w:right="-2"/>
        <w:jc w:val="center"/>
      </w:pPr>
    </w:p>
    <w:p w:rsidR="003E39D6" w:rsidRDefault="003E39D6" w:rsidP="003E39D6">
      <w:pPr>
        <w:spacing w:line="276" w:lineRule="auto"/>
        <w:ind w:right="-2"/>
        <w:jc w:val="center"/>
      </w:pPr>
    </w:p>
    <w:p w:rsidR="003E39D6" w:rsidRDefault="003E39D6" w:rsidP="003E39D6">
      <w:pPr>
        <w:autoSpaceDE w:val="0"/>
        <w:spacing w:line="276" w:lineRule="auto"/>
        <w:jc w:val="center"/>
        <w:rPr>
          <w:bCs/>
        </w:rPr>
      </w:pPr>
      <w:r>
        <w:rPr>
          <w:bCs/>
        </w:rPr>
        <w:t>Fernando José da Costa Martins</w:t>
      </w:r>
    </w:p>
    <w:p w:rsidR="003E39D6" w:rsidRDefault="003E39D6" w:rsidP="003E39D6">
      <w:pPr>
        <w:autoSpaceDE w:val="0"/>
        <w:spacing w:line="276" w:lineRule="auto"/>
        <w:jc w:val="center"/>
        <w:rPr>
          <w:bCs/>
        </w:rPr>
      </w:pPr>
      <w:r>
        <w:rPr>
          <w:bCs/>
        </w:rPr>
        <w:t>Presidente da Companhia de Saneamento do Pará- Em Exercício</w:t>
      </w:r>
    </w:p>
    <w:p w:rsidR="003E39D6" w:rsidRDefault="003E39D6" w:rsidP="003E39D6">
      <w:pPr>
        <w:autoSpaceDE w:val="0"/>
        <w:spacing w:line="276" w:lineRule="auto"/>
        <w:jc w:val="center"/>
      </w:pPr>
      <w:r>
        <w:t>.</w:t>
      </w:r>
    </w:p>
    <w:p w:rsidR="003E39D6" w:rsidRDefault="003E39D6" w:rsidP="003E39D6">
      <w:pPr>
        <w:autoSpaceDE w:val="0"/>
        <w:spacing w:line="276" w:lineRule="auto"/>
        <w:jc w:val="center"/>
      </w:pPr>
    </w:p>
    <w:p w:rsidR="00CD5B5B" w:rsidRPr="0028510B" w:rsidRDefault="00CD5B5B" w:rsidP="0028510B">
      <w:pPr>
        <w:autoSpaceDE w:val="0"/>
        <w:spacing w:line="276" w:lineRule="auto"/>
        <w:jc w:val="center"/>
      </w:pPr>
    </w:p>
    <w:sectPr w:rsidR="00CD5B5B" w:rsidRPr="0028510B" w:rsidSect="00B524E3">
      <w:headerReference w:type="default" r:id="rId8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A22" w:rsidRDefault="00054A22">
      <w:r>
        <w:separator/>
      </w:r>
    </w:p>
  </w:endnote>
  <w:endnote w:type="continuationSeparator" w:id="0">
    <w:p w:rsidR="00054A22" w:rsidRDefault="0005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A22" w:rsidRDefault="00054A22">
      <w:r>
        <w:separator/>
      </w:r>
    </w:p>
  </w:footnote>
  <w:footnote w:type="continuationSeparator" w:id="0">
    <w:p w:rsidR="00054A22" w:rsidRDefault="00054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A22" w:rsidRDefault="00054A22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4A22" w:rsidRDefault="00054A22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:rsidR="00054A22" w:rsidRPr="003072D8" w:rsidRDefault="00054A22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9032D9F"/>
    <w:multiLevelType w:val="multilevel"/>
    <w:tmpl w:val="EBF018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0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A2"/>
    <w:rsid w:val="00001E87"/>
    <w:rsid w:val="000101CB"/>
    <w:rsid w:val="00010B35"/>
    <w:rsid w:val="00010CB6"/>
    <w:rsid w:val="00017567"/>
    <w:rsid w:val="000175A2"/>
    <w:rsid w:val="000358BC"/>
    <w:rsid w:val="000361BA"/>
    <w:rsid w:val="0003693F"/>
    <w:rsid w:val="000370B2"/>
    <w:rsid w:val="000379AD"/>
    <w:rsid w:val="00047CDD"/>
    <w:rsid w:val="00054A22"/>
    <w:rsid w:val="00055671"/>
    <w:rsid w:val="00065396"/>
    <w:rsid w:val="00071373"/>
    <w:rsid w:val="00072FB2"/>
    <w:rsid w:val="000730C3"/>
    <w:rsid w:val="000807B2"/>
    <w:rsid w:val="0009097F"/>
    <w:rsid w:val="000945AF"/>
    <w:rsid w:val="000A1DD0"/>
    <w:rsid w:val="000A5EA5"/>
    <w:rsid w:val="000A7869"/>
    <w:rsid w:val="000C45EE"/>
    <w:rsid w:val="000D351B"/>
    <w:rsid w:val="000D4CE6"/>
    <w:rsid w:val="000E46A8"/>
    <w:rsid w:val="000F0A0D"/>
    <w:rsid w:val="000F1AB6"/>
    <w:rsid w:val="000F4B76"/>
    <w:rsid w:val="00105185"/>
    <w:rsid w:val="00110ED3"/>
    <w:rsid w:val="001112DD"/>
    <w:rsid w:val="00111C07"/>
    <w:rsid w:val="00123D2F"/>
    <w:rsid w:val="00137BAB"/>
    <w:rsid w:val="00152A0D"/>
    <w:rsid w:val="00160121"/>
    <w:rsid w:val="0016629E"/>
    <w:rsid w:val="0018574E"/>
    <w:rsid w:val="00194003"/>
    <w:rsid w:val="00195302"/>
    <w:rsid w:val="001A23B1"/>
    <w:rsid w:val="001A30A8"/>
    <w:rsid w:val="001A4708"/>
    <w:rsid w:val="001B2A21"/>
    <w:rsid w:val="001B7CC4"/>
    <w:rsid w:val="001C4A6E"/>
    <w:rsid w:val="001C7469"/>
    <w:rsid w:val="001D7C01"/>
    <w:rsid w:val="001F4CBA"/>
    <w:rsid w:val="001F51B2"/>
    <w:rsid w:val="001F5618"/>
    <w:rsid w:val="00200AF0"/>
    <w:rsid w:val="00205213"/>
    <w:rsid w:val="002202FE"/>
    <w:rsid w:val="00244142"/>
    <w:rsid w:val="0025522D"/>
    <w:rsid w:val="0025740D"/>
    <w:rsid w:val="00263888"/>
    <w:rsid w:val="002674FC"/>
    <w:rsid w:val="002749AD"/>
    <w:rsid w:val="00274AA9"/>
    <w:rsid w:val="00275994"/>
    <w:rsid w:val="00280561"/>
    <w:rsid w:val="00282E54"/>
    <w:rsid w:val="002839FE"/>
    <w:rsid w:val="0028510B"/>
    <w:rsid w:val="00294823"/>
    <w:rsid w:val="00295B50"/>
    <w:rsid w:val="00295B99"/>
    <w:rsid w:val="002A057C"/>
    <w:rsid w:val="002A4315"/>
    <w:rsid w:val="002B1D90"/>
    <w:rsid w:val="002C0419"/>
    <w:rsid w:val="002F5E6B"/>
    <w:rsid w:val="0030353E"/>
    <w:rsid w:val="00304C2F"/>
    <w:rsid w:val="003072D8"/>
    <w:rsid w:val="00330A05"/>
    <w:rsid w:val="003331DE"/>
    <w:rsid w:val="00334290"/>
    <w:rsid w:val="003620A2"/>
    <w:rsid w:val="003662E1"/>
    <w:rsid w:val="00371A06"/>
    <w:rsid w:val="00377456"/>
    <w:rsid w:val="00393173"/>
    <w:rsid w:val="00396DA9"/>
    <w:rsid w:val="0039774A"/>
    <w:rsid w:val="003B06FA"/>
    <w:rsid w:val="003B12F5"/>
    <w:rsid w:val="003B36D7"/>
    <w:rsid w:val="003B497E"/>
    <w:rsid w:val="003C6446"/>
    <w:rsid w:val="003D5EA2"/>
    <w:rsid w:val="003D73A2"/>
    <w:rsid w:val="003E2C1C"/>
    <w:rsid w:val="003E2FEB"/>
    <w:rsid w:val="003E39D6"/>
    <w:rsid w:val="003E3E11"/>
    <w:rsid w:val="003F3C45"/>
    <w:rsid w:val="003F49CD"/>
    <w:rsid w:val="003F5732"/>
    <w:rsid w:val="003F5F23"/>
    <w:rsid w:val="003F6BF1"/>
    <w:rsid w:val="00415DEC"/>
    <w:rsid w:val="00416ACE"/>
    <w:rsid w:val="00422FBF"/>
    <w:rsid w:val="004453BA"/>
    <w:rsid w:val="00461B3F"/>
    <w:rsid w:val="004656BE"/>
    <w:rsid w:val="00465A45"/>
    <w:rsid w:val="004703E6"/>
    <w:rsid w:val="0047503E"/>
    <w:rsid w:val="00480623"/>
    <w:rsid w:val="00480E77"/>
    <w:rsid w:val="0049067B"/>
    <w:rsid w:val="00490885"/>
    <w:rsid w:val="00491566"/>
    <w:rsid w:val="004A2CFC"/>
    <w:rsid w:val="004A4A04"/>
    <w:rsid w:val="004A670B"/>
    <w:rsid w:val="004B25B2"/>
    <w:rsid w:val="004B3A5E"/>
    <w:rsid w:val="004E12E7"/>
    <w:rsid w:val="004F7D7E"/>
    <w:rsid w:val="0050075A"/>
    <w:rsid w:val="00505759"/>
    <w:rsid w:val="00531077"/>
    <w:rsid w:val="00537113"/>
    <w:rsid w:val="005409CA"/>
    <w:rsid w:val="00543771"/>
    <w:rsid w:val="00544732"/>
    <w:rsid w:val="00544C97"/>
    <w:rsid w:val="0055118B"/>
    <w:rsid w:val="00564E55"/>
    <w:rsid w:val="005A409D"/>
    <w:rsid w:val="005A7009"/>
    <w:rsid w:val="005B1163"/>
    <w:rsid w:val="005B1AF2"/>
    <w:rsid w:val="005B55B2"/>
    <w:rsid w:val="005B6FB5"/>
    <w:rsid w:val="005C1025"/>
    <w:rsid w:val="005C322C"/>
    <w:rsid w:val="005C5A4A"/>
    <w:rsid w:val="005C7219"/>
    <w:rsid w:val="005E39F8"/>
    <w:rsid w:val="005E3A6B"/>
    <w:rsid w:val="005F1069"/>
    <w:rsid w:val="005F1E15"/>
    <w:rsid w:val="005F3700"/>
    <w:rsid w:val="00601092"/>
    <w:rsid w:val="006037F5"/>
    <w:rsid w:val="00607F94"/>
    <w:rsid w:val="006142A1"/>
    <w:rsid w:val="00646A1A"/>
    <w:rsid w:val="00650B96"/>
    <w:rsid w:val="00654F95"/>
    <w:rsid w:val="00667585"/>
    <w:rsid w:val="00674A33"/>
    <w:rsid w:val="00674A4F"/>
    <w:rsid w:val="00676550"/>
    <w:rsid w:val="006766F8"/>
    <w:rsid w:val="006A3FF8"/>
    <w:rsid w:val="006A4AA7"/>
    <w:rsid w:val="006B04B7"/>
    <w:rsid w:val="006B361F"/>
    <w:rsid w:val="006B3AC6"/>
    <w:rsid w:val="006C1FAF"/>
    <w:rsid w:val="006C2284"/>
    <w:rsid w:val="006C754E"/>
    <w:rsid w:val="006D295F"/>
    <w:rsid w:val="006F7678"/>
    <w:rsid w:val="00701AA4"/>
    <w:rsid w:val="0070543B"/>
    <w:rsid w:val="00714C23"/>
    <w:rsid w:val="0072707C"/>
    <w:rsid w:val="00727799"/>
    <w:rsid w:val="007314B4"/>
    <w:rsid w:val="00732992"/>
    <w:rsid w:val="00740E51"/>
    <w:rsid w:val="0075749B"/>
    <w:rsid w:val="00773427"/>
    <w:rsid w:val="007768F8"/>
    <w:rsid w:val="00781164"/>
    <w:rsid w:val="00785CD0"/>
    <w:rsid w:val="007C45B9"/>
    <w:rsid w:val="007D20C0"/>
    <w:rsid w:val="007D718D"/>
    <w:rsid w:val="007E495A"/>
    <w:rsid w:val="007F747D"/>
    <w:rsid w:val="0080155C"/>
    <w:rsid w:val="00815483"/>
    <w:rsid w:val="00823CD4"/>
    <w:rsid w:val="00840EA2"/>
    <w:rsid w:val="008417CB"/>
    <w:rsid w:val="00856BE2"/>
    <w:rsid w:val="00860836"/>
    <w:rsid w:val="00873B87"/>
    <w:rsid w:val="00886993"/>
    <w:rsid w:val="00887D54"/>
    <w:rsid w:val="008967C0"/>
    <w:rsid w:val="008A5C4D"/>
    <w:rsid w:val="008A7C7A"/>
    <w:rsid w:val="008C13CC"/>
    <w:rsid w:val="008C301A"/>
    <w:rsid w:val="008C3858"/>
    <w:rsid w:val="008C66A7"/>
    <w:rsid w:val="008D1D88"/>
    <w:rsid w:val="008D4D32"/>
    <w:rsid w:val="008E2237"/>
    <w:rsid w:val="008F31D0"/>
    <w:rsid w:val="008F6A58"/>
    <w:rsid w:val="008F6D2A"/>
    <w:rsid w:val="009015AB"/>
    <w:rsid w:val="00904881"/>
    <w:rsid w:val="00910767"/>
    <w:rsid w:val="00911C0D"/>
    <w:rsid w:val="00913D36"/>
    <w:rsid w:val="00920047"/>
    <w:rsid w:val="0093486B"/>
    <w:rsid w:val="00935FFD"/>
    <w:rsid w:val="00952D4D"/>
    <w:rsid w:val="0097105A"/>
    <w:rsid w:val="00972C47"/>
    <w:rsid w:val="00976F61"/>
    <w:rsid w:val="0098671A"/>
    <w:rsid w:val="009A3C24"/>
    <w:rsid w:val="009A3C7D"/>
    <w:rsid w:val="009A7101"/>
    <w:rsid w:val="009A7E93"/>
    <w:rsid w:val="009B4C4C"/>
    <w:rsid w:val="009D6393"/>
    <w:rsid w:val="009E04BC"/>
    <w:rsid w:val="009E1B9D"/>
    <w:rsid w:val="009E3F24"/>
    <w:rsid w:val="009F0CD2"/>
    <w:rsid w:val="009F7EE6"/>
    <w:rsid w:val="00A0725E"/>
    <w:rsid w:val="00A21917"/>
    <w:rsid w:val="00A228CC"/>
    <w:rsid w:val="00A22FE6"/>
    <w:rsid w:val="00A23A08"/>
    <w:rsid w:val="00A268F8"/>
    <w:rsid w:val="00A2777D"/>
    <w:rsid w:val="00A3558B"/>
    <w:rsid w:val="00A368A6"/>
    <w:rsid w:val="00A42BFA"/>
    <w:rsid w:val="00A46136"/>
    <w:rsid w:val="00A47D09"/>
    <w:rsid w:val="00A567F9"/>
    <w:rsid w:val="00A57B2C"/>
    <w:rsid w:val="00A755F6"/>
    <w:rsid w:val="00A85191"/>
    <w:rsid w:val="00A85428"/>
    <w:rsid w:val="00A91A59"/>
    <w:rsid w:val="00AA160B"/>
    <w:rsid w:val="00AB7762"/>
    <w:rsid w:val="00AB79EA"/>
    <w:rsid w:val="00AC2D7A"/>
    <w:rsid w:val="00AD7BC2"/>
    <w:rsid w:val="00AE6158"/>
    <w:rsid w:val="00B01235"/>
    <w:rsid w:val="00B11CFF"/>
    <w:rsid w:val="00B25735"/>
    <w:rsid w:val="00B26FBD"/>
    <w:rsid w:val="00B35773"/>
    <w:rsid w:val="00B35875"/>
    <w:rsid w:val="00B40B57"/>
    <w:rsid w:val="00B4362C"/>
    <w:rsid w:val="00B4715A"/>
    <w:rsid w:val="00B524E3"/>
    <w:rsid w:val="00B87B78"/>
    <w:rsid w:val="00BA4F64"/>
    <w:rsid w:val="00BC19F4"/>
    <w:rsid w:val="00BD1872"/>
    <w:rsid w:val="00BD650F"/>
    <w:rsid w:val="00BE278F"/>
    <w:rsid w:val="00BE29F7"/>
    <w:rsid w:val="00BE500F"/>
    <w:rsid w:val="00BF1E3B"/>
    <w:rsid w:val="00C02CC8"/>
    <w:rsid w:val="00C0723D"/>
    <w:rsid w:val="00C15510"/>
    <w:rsid w:val="00C239D9"/>
    <w:rsid w:val="00C343A7"/>
    <w:rsid w:val="00C36B49"/>
    <w:rsid w:val="00C4499A"/>
    <w:rsid w:val="00C50B64"/>
    <w:rsid w:val="00C54D53"/>
    <w:rsid w:val="00C55FF7"/>
    <w:rsid w:val="00C67C5B"/>
    <w:rsid w:val="00C7182D"/>
    <w:rsid w:val="00C9287A"/>
    <w:rsid w:val="00C93403"/>
    <w:rsid w:val="00CA3DBF"/>
    <w:rsid w:val="00CA43D7"/>
    <w:rsid w:val="00CB1CB9"/>
    <w:rsid w:val="00CB58FC"/>
    <w:rsid w:val="00CB62CC"/>
    <w:rsid w:val="00CC49F5"/>
    <w:rsid w:val="00CD5B5B"/>
    <w:rsid w:val="00CF08B1"/>
    <w:rsid w:val="00CF5466"/>
    <w:rsid w:val="00D044A6"/>
    <w:rsid w:val="00D13250"/>
    <w:rsid w:val="00D1407A"/>
    <w:rsid w:val="00D17780"/>
    <w:rsid w:val="00D22E0B"/>
    <w:rsid w:val="00D31C68"/>
    <w:rsid w:val="00D40A65"/>
    <w:rsid w:val="00D63B92"/>
    <w:rsid w:val="00D64EFE"/>
    <w:rsid w:val="00D6710A"/>
    <w:rsid w:val="00D72927"/>
    <w:rsid w:val="00D76117"/>
    <w:rsid w:val="00D84331"/>
    <w:rsid w:val="00D8728E"/>
    <w:rsid w:val="00D918ED"/>
    <w:rsid w:val="00D92F5A"/>
    <w:rsid w:val="00D94BA0"/>
    <w:rsid w:val="00D9682E"/>
    <w:rsid w:val="00DA0CA8"/>
    <w:rsid w:val="00DA34AF"/>
    <w:rsid w:val="00DA35D9"/>
    <w:rsid w:val="00DB38DC"/>
    <w:rsid w:val="00DD02FE"/>
    <w:rsid w:val="00DD69D3"/>
    <w:rsid w:val="00DD7D38"/>
    <w:rsid w:val="00DE4A38"/>
    <w:rsid w:val="00DE7A5A"/>
    <w:rsid w:val="00E11A67"/>
    <w:rsid w:val="00E213A3"/>
    <w:rsid w:val="00E23570"/>
    <w:rsid w:val="00E240B0"/>
    <w:rsid w:val="00E274A8"/>
    <w:rsid w:val="00E33B46"/>
    <w:rsid w:val="00E34CD8"/>
    <w:rsid w:val="00E34DFB"/>
    <w:rsid w:val="00E46A0C"/>
    <w:rsid w:val="00E54310"/>
    <w:rsid w:val="00E55223"/>
    <w:rsid w:val="00E64267"/>
    <w:rsid w:val="00E723C6"/>
    <w:rsid w:val="00E95BF1"/>
    <w:rsid w:val="00EA3960"/>
    <w:rsid w:val="00EA64AD"/>
    <w:rsid w:val="00EB1236"/>
    <w:rsid w:val="00EC0B3A"/>
    <w:rsid w:val="00EC4A38"/>
    <w:rsid w:val="00ED658A"/>
    <w:rsid w:val="00EF0887"/>
    <w:rsid w:val="00EF4EF7"/>
    <w:rsid w:val="00EF788D"/>
    <w:rsid w:val="00EF7D9C"/>
    <w:rsid w:val="00F01D7A"/>
    <w:rsid w:val="00F1356D"/>
    <w:rsid w:val="00F316E9"/>
    <w:rsid w:val="00F320CA"/>
    <w:rsid w:val="00F33A69"/>
    <w:rsid w:val="00F3639A"/>
    <w:rsid w:val="00F36AD6"/>
    <w:rsid w:val="00F51CD1"/>
    <w:rsid w:val="00F66B18"/>
    <w:rsid w:val="00F67B44"/>
    <w:rsid w:val="00F77814"/>
    <w:rsid w:val="00F975A4"/>
    <w:rsid w:val="00FA05A2"/>
    <w:rsid w:val="00FA10C7"/>
    <w:rsid w:val="00FA23CD"/>
    <w:rsid w:val="00FA2C4C"/>
    <w:rsid w:val="00FA3760"/>
    <w:rsid w:val="00FB30E7"/>
    <w:rsid w:val="00FB3AB6"/>
    <w:rsid w:val="00FB3F14"/>
    <w:rsid w:val="00FC28BE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125B5FBF-AB63-492B-8B1C-E3238D75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FC2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909D9-D8BD-4DE7-AF8F-4EED8A6B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Ana Beatriz de Souza Oliveira</cp:lastModifiedBy>
  <cp:revision>5</cp:revision>
  <cp:lastPrinted>2016-11-04T11:19:00Z</cp:lastPrinted>
  <dcterms:created xsi:type="dcterms:W3CDTF">2017-01-12T12:05:00Z</dcterms:created>
  <dcterms:modified xsi:type="dcterms:W3CDTF">2017-01-12T12:19:00Z</dcterms:modified>
</cp:coreProperties>
</file>