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Pr="002F36BC" w:rsidRDefault="0040408D" w:rsidP="002F36BC">
      <w:pPr>
        <w:jc w:val="center"/>
        <w:rPr>
          <w:b/>
          <w:bCs/>
          <w:sz w:val="22"/>
          <w:szCs w:val="22"/>
        </w:rPr>
      </w:pPr>
      <w:bookmarkStart w:id="0" w:name="_GoBack"/>
      <w:r w:rsidRPr="002F36BC">
        <w:rPr>
          <w:b/>
          <w:bCs/>
          <w:sz w:val="22"/>
          <w:szCs w:val="22"/>
        </w:rPr>
        <w:t>AVISO DE JULGAMENTO</w:t>
      </w:r>
    </w:p>
    <w:p w:rsidR="0040408D" w:rsidRPr="002F36BC" w:rsidRDefault="008E1C06" w:rsidP="002F36BC">
      <w:pPr>
        <w:jc w:val="center"/>
        <w:rPr>
          <w:b/>
          <w:sz w:val="22"/>
          <w:szCs w:val="22"/>
        </w:rPr>
      </w:pPr>
      <w:r w:rsidRPr="002F36BC">
        <w:rPr>
          <w:b/>
          <w:sz w:val="22"/>
          <w:szCs w:val="22"/>
        </w:rPr>
        <w:t>CONCORRÊNCIA PÚBLICA</w:t>
      </w:r>
      <w:r w:rsidR="0062611D" w:rsidRPr="002F36BC">
        <w:rPr>
          <w:b/>
          <w:sz w:val="22"/>
          <w:szCs w:val="22"/>
        </w:rPr>
        <w:t xml:space="preserve"> Nº </w:t>
      </w:r>
      <w:r w:rsidR="007C4152" w:rsidRPr="002F36BC">
        <w:rPr>
          <w:b/>
          <w:sz w:val="22"/>
          <w:szCs w:val="22"/>
        </w:rPr>
        <w:t>0</w:t>
      </w:r>
      <w:r w:rsidR="00636FB9" w:rsidRPr="002F36BC">
        <w:rPr>
          <w:b/>
          <w:sz w:val="22"/>
          <w:szCs w:val="22"/>
        </w:rPr>
        <w:t>03</w:t>
      </w:r>
      <w:r w:rsidR="0062611D" w:rsidRPr="002F36BC">
        <w:rPr>
          <w:b/>
          <w:sz w:val="22"/>
          <w:szCs w:val="22"/>
        </w:rPr>
        <w:t>/201</w:t>
      </w:r>
      <w:r w:rsidR="003F1CC5" w:rsidRPr="002F36BC">
        <w:rPr>
          <w:b/>
          <w:sz w:val="22"/>
          <w:szCs w:val="22"/>
        </w:rPr>
        <w:t>7</w:t>
      </w:r>
      <w:r w:rsidR="0040408D" w:rsidRPr="002F36BC">
        <w:rPr>
          <w:b/>
          <w:sz w:val="22"/>
          <w:szCs w:val="22"/>
        </w:rPr>
        <w:t>-</w:t>
      </w:r>
      <w:r w:rsidR="0062611D" w:rsidRPr="002F36BC">
        <w:rPr>
          <w:b/>
          <w:sz w:val="22"/>
          <w:szCs w:val="22"/>
        </w:rPr>
        <w:t>CPL/</w:t>
      </w:r>
      <w:r w:rsidR="00182453" w:rsidRPr="002F36BC">
        <w:rPr>
          <w:b/>
          <w:sz w:val="22"/>
          <w:szCs w:val="22"/>
        </w:rPr>
        <w:t>COSANPA</w:t>
      </w:r>
    </w:p>
    <w:p w:rsidR="002F36BC" w:rsidRPr="002F36BC" w:rsidRDefault="002F36BC" w:rsidP="002F36BC">
      <w:pPr>
        <w:tabs>
          <w:tab w:val="left" w:pos="1134"/>
        </w:tabs>
        <w:spacing w:before="144" w:after="96"/>
        <w:ind w:left="284" w:right="-31"/>
        <w:jc w:val="both"/>
        <w:rPr>
          <w:sz w:val="22"/>
          <w:szCs w:val="22"/>
        </w:rPr>
      </w:pPr>
      <w:r w:rsidRPr="002F36BC">
        <w:rPr>
          <w:sz w:val="22"/>
          <w:szCs w:val="22"/>
        </w:rPr>
        <w:t xml:space="preserve">            </w:t>
      </w:r>
      <w:r w:rsidR="00636FB9" w:rsidRPr="002F36BC">
        <w:rPr>
          <w:sz w:val="22"/>
          <w:szCs w:val="22"/>
        </w:rPr>
        <w:t xml:space="preserve"> </w:t>
      </w:r>
      <w:r w:rsidR="00182453" w:rsidRPr="002F36BC">
        <w:rPr>
          <w:sz w:val="22"/>
          <w:szCs w:val="22"/>
        </w:rPr>
        <w:t>O Presidente da Companhia de Saneamento do Pará</w:t>
      </w:r>
      <w:r w:rsidR="0040408D" w:rsidRPr="002F36BC">
        <w:rPr>
          <w:sz w:val="22"/>
          <w:szCs w:val="22"/>
        </w:rPr>
        <w:t>, através da Comissão Permanente de Licitaçã</w:t>
      </w:r>
      <w:r w:rsidR="00680E32" w:rsidRPr="002F36BC">
        <w:rPr>
          <w:sz w:val="22"/>
          <w:szCs w:val="22"/>
        </w:rPr>
        <w:t>o, instituída pela Portaria nº 663</w:t>
      </w:r>
      <w:r w:rsidR="0040408D" w:rsidRPr="002F36BC">
        <w:rPr>
          <w:sz w:val="22"/>
          <w:szCs w:val="22"/>
        </w:rPr>
        <w:t>/201</w:t>
      </w:r>
      <w:r w:rsidR="003F1CC5" w:rsidRPr="002F36BC">
        <w:rPr>
          <w:sz w:val="22"/>
          <w:szCs w:val="22"/>
        </w:rPr>
        <w:t>7</w:t>
      </w:r>
      <w:r w:rsidR="0040408D" w:rsidRPr="002F36BC">
        <w:rPr>
          <w:sz w:val="22"/>
          <w:szCs w:val="22"/>
        </w:rPr>
        <w:t xml:space="preserve">, torna público que, na </w:t>
      </w:r>
      <w:r w:rsidR="00321B14" w:rsidRPr="002F36BC">
        <w:rPr>
          <w:sz w:val="22"/>
          <w:szCs w:val="22"/>
        </w:rPr>
        <w:t xml:space="preserve">CONCORRÊNCIA PÚBLICA </w:t>
      </w:r>
      <w:r w:rsidR="008E1C06" w:rsidRPr="002F36BC">
        <w:rPr>
          <w:sz w:val="22"/>
          <w:szCs w:val="22"/>
        </w:rPr>
        <w:t>Nº 0</w:t>
      </w:r>
      <w:r w:rsidR="00794274" w:rsidRPr="002F36BC">
        <w:rPr>
          <w:sz w:val="22"/>
          <w:szCs w:val="22"/>
        </w:rPr>
        <w:t>0</w:t>
      </w:r>
      <w:r w:rsidR="00636FB9" w:rsidRPr="002F36BC">
        <w:rPr>
          <w:sz w:val="22"/>
          <w:szCs w:val="22"/>
        </w:rPr>
        <w:t>3</w:t>
      </w:r>
      <w:r w:rsidR="008E1C06" w:rsidRPr="002F36BC">
        <w:rPr>
          <w:sz w:val="22"/>
          <w:szCs w:val="22"/>
        </w:rPr>
        <w:t>/201</w:t>
      </w:r>
      <w:r w:rsidR="003F1CC5" w:rsidRPr="002F36BC">
        <w:rPr>
          <w:sz w:val="22"/>
          <w:szCs w:val="22"/>
        </w:rPr>
        <w:t>7</w:t>
      </w:r>
      <w:r w:rsidR="008E1C06" w:rsidRPr="002F36BC">
        <w:rPr>
          <w:sz w:val="22"/>
          <w:szCs w:val="22"/>
        </w:rPr>
        <w:t>-</w:t>
      </w:r>
      <w:r w:rsidR="0062611D" w:rsidRPr="002F36BC">
        <w:rPr>
          <w:sz w:val="22"/>
          <w:szCs w:val="22"/>
        </w:rPr>
        <w:t>CPL/</w:t>
      </w:r>
      <w:r w:rsidR="004F764F" w:rsidRPr="002F36BC">
        <w:rPr>
          <w:sz w:val="22"/>
          <w:szCs w:val="22"/>
        </w:rPr>
        <w:t>COSANPA</w:t>
      </w:r>
      <w:r w:rsidR="0040408D" w:rsidRPr="002F36BC">
        <w:rPr>
          <w:sz w:val="22"/>
          <w:szCs w:val="22"/>
        </w:rPr>
        <w:t>,</w:t>
      </w:r>
      <w:r w:rsidR="00636FB9" w:rsidRPr="002F36BC">
        <w:rPr>
          <w:sz w:val="22"/>
          <w:szCs w:val="22"/>
        </w:rPr>
        <w:t xml:space="preserve"> a Contratação de Empresa de Engenharia para a prestação de serviços comerciais diversos, serviços de cobrança e leitura com impressão simultânea, de clientes pertencentes às Unidades de Negócios UNIBA (Santarém), Unidade de Negócio UNINE – (Castanhal e Bragança), interior do Estado do Pará, atendidos pela Companhia de Saneamento do Pará.</w:t>
      </w:r>
      <w:r w:rsidR="00321B14" w:rsidRPr="002F36BC">
        <w:rPr>
          <w:sz w:val="22"/>
          <w:szCs w:val="22"/>
        </w:rPr>
        <w:t xml:space="preserve"> Foi considerada </w:t>
      </w:r>
      <w:r w:rsidR="00321B14" w:rsidRPr="002F36BC">
        <w:rPr>
          <w:b/>
          <w:sz w:val="22"/>
          <w:szCs w:val="22"/>
          <w:u w:val="single"/>
        </w:rPr>
        <w:t>vencedora</w:t>
      </w:r>
      <w:r w:rsidR="00321B14" w:rsidRPr="002F36BC">
        <w:rPr>
          <w:sz w:val="22"/>
          <w:szCs w:val="22"/>
        </w:rPr>
        <w:t xml:space="preserve"> a</w:t>
      </w:r>
      <w:r w:rsidR="00680E32" w:rsidRPr="002F36BC">
        <w:rPr>
          <w:sz w:val="22"/>
          <w:szCs w:val="22"/>
        </w:rPr>
        <w:t xml:space="preserve"> empresa</w:t>
      </w:r>
      <w:r w:rsidR="00321B14" w:rsidRPr="002F36BC">
        <w:rPr>
          <w:sz w:val="22"/>
          <w:szCs w:val="22"/>
        </w:rPr>
        <w:t xml:space="preserve"> </w:t>
      </w:r>
      <w:r w:rsidR="00321B14" w:rsidRPr="002F36BC">
        <w:rPr>
          <w:b/>
          <w:sz w:val="22"/>
          <w:szCs w:val="22"/>
        </w:rPr>
        <w:t>SERVPRED SERVIÇOS PREDIAL E AMBIENTAL LTDA- EPP</w:t>
      </w:r>
      <w:r w:rsidR="00321B14" w:rsidRPr="002F36BC">
        <w:rPr>
          <w:sz w:val="22"/>
          <w:szCs w:val="22"/>
        </w:rPr>
        <w:t xml:space="preserve">, </w:t>
      </w:r>
      <w:r w:rsidR="00321B14" w:rsidRPr="002F36BC">
        <w:rPr>
          <w:b/>
          <w:sz w:val="22"/>
          <w:szCs w:val="22"/>
        </w:rPr>
        <w:t xml:space="preserve">CNPJ: 13.803.194/0001-05, </w:t>
      </w:r>
      <w:r w:rsidR="00321B14" w:rsidRPr="002F36BC">
        <w:rPr>
          <w:sz w:val="22"/>
          <w:szCs w:val="22"/>
        </w:rPr>
        <w:t>por oferecer a proposta mais vantajosa para a Administração Pública, assim como, por atender os critérios estabelecidos no edital.</w:t>
      </w:r>
    </w:p>
    <w:p w:rsidR="0040408D" w:rsidRPr="002F36BC" w:rsidRDefault="00636FB9" w:rsidP="002F36BC">
      <w:pPr>
        <w:tabs>
          <w:tab w:val="left" w:pos="1134"/>
        </w:tabs>
        <w:spacing w:before="144" w:after="96"/>
        <w:ind w:left="284" w:right="-31"/>
        <w:jc w:val="both"/>
        <w:rPr>
          <w:sz w:val="22"/>
          <w:szCs w:val="22"/>
        </w:rPr>
      </w:pPr>
      <w:r w:rsidRPr="002F36BC">
        <w:rPr>
          <w:sz w:val="22"/>
          <w:szCs w:val="22"/>
        </w:rPr>
        <w:t xml:space="preserve"> </w:t>
      </w:r>
      <w:r w:rsidR="0040408D" w:rsidRPr="002F36BC">
        <w:rPr>
          <w:sz w:val="22"/>
          <w:szCs w:val="22"/>
        </w:rPr>
        <w:t xml:space="preserve">Belém - PA, </w:t>
      </w:r>
      <w:r w:rsidRPr="002F36BC">
        <w:rPr>
          <w:sz w:val="22"/>
          <w:szCs w:val="22"/>
        </w:rPr>
        <w:t xml:space="preserve">13 </w:t>
      </w:r>
      <w:r w:rsidR="0062611D" w:rsidRPr="002F36BC">
        <w:rPr>
          <w:sz w:val="22"/>
          <w:szCs w:val="22"/>
        </w:rPr>
        <w:t xml:space="preserve">de </w:t>
      </w:r>
      <w:r w:rsidRPr="002F36BC">
        <w:rPr>
          <w:sz w:val="22"/>
          <w:szCs w:val="22"/>
        </w:rPr>
        <w:t>dezembro</w:t>
      </w:r>
      <w:r w:rsidR="003F1CC5" w:rsidRPr="002F36BC">
        <w:rPr>
          <w:sz w:val="22"/>
          <w:szCs w:val="22"/>
        </w:rPr>
        <w:t xml:space="preserve"> </w:t>
      </w:r>
      <w:r w:rsidR="0040408D" w:rsidRPr="002F36BC">
        <w:rPr>
          <w:sz w:val="22"/>
          <w:szCs w:val="22"/>
        </w:rPr>
        <w:t>de 201</w:t>
      </w:r>
      <w:r w:rsidR="008E1C06" w:rsidRPr="002F36BC">
        <w:rPr>
          <w:sz w:val="22"/>
          <w:szCs w:val="22"/>
        </w:rPr>
        <w:t>7</w:t>
      </w:r>
      <w:r w:rsidR="0040408D" w:rsidRPr="002F36BC">
        <w:rPr>
          <w:sz w:val="22"/>
          <w:szCs w:val="22"/>
        </w:rPr>
        <w:t>.</w:t>
      </w:r>
    </w:p>
    <w:p w:rsidR="0040408D" w:rsidRPr="002F36BC" w:rsidRDefault="0040408D" w:rsidP="002F36BC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2"/>
          <w:szCs w:val="22"/>
        </w:rPr>
      </w:pPr>
      <w:r w:rsidRPr="002F36BC">
        <w:rPr>
          <w:sz w:val="22"/>
          <w:szCs w:val="22"/>
        </w:rPr>
        <w:t>Ana Beatriz de Souza Oliveira</w:t>
      </w:r>
    </w:p>
    <w:p w:rsidR="0040408D" w:rsidRPr="002F36BC" w:rsidRDefault="0040408D" w:rsidP="002F36BC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2"/>
          <w:szCs w:val="22"/>
        </w:rPr>
      </w:pPr>
      <w:r w:rsidRPr="002F36BC">
        <w:rPr>
          <w:sz w:val="22"/>
          <w:szCs w:val="22"/>
        </w:rPr>
        <w:t>Presidente da Comissão Permanente de Licitação</w:t>
      </w:r>
      <w:r w:rsidR="009079FC" w:rsidRPr="002F36BC">
        <w:rPr>
          <w:sz w:val="22"/>
          <w:szCs w:val="22"/>
        </w:rPr>
        <w:t>.</w:t>
      </w:r>
    </w:p>
    <w:p w:rsidR="003F1CC5" w:rsidRPr="002F36BC" w:rsidRDefault="00636FB9" w:rsidP="002F36BC">
      <w:pPr>
        <w:pStyle w:val="Cabealhodamensagem"/>
        <w:spacing w:line="240" w:lineRule="auto"/>
        <w:jc w:val="center"/>
        <w:rPr>
          <w:rFonts w:ascii="Times New Roman" w:hAnsi="Times New Roman"/>
          <w:sz w:val="22"/>
          <w:szCs w:val="22"/>
          <w:lang w:eastAsia="pt-BR"/>
        </w:rPr>
      </w:pPr>
      <w:r w:rsidRPr="002F36BC">
        <w:rPr>
          <w:rFonts w:ascii="Times New Roman" w:hAnsi="Times New Roman"/>
          <w:caps w:val="0"/>
          <w:sz w:val="22"/>
          <w:szCs w:val="22"/>
          <w:lang w:eastAsia="pt-BR"/>
        </w:rPr>
        <w:t>Cláudio Luciano da Rocha Conde</w:t>
      </w:r>
    </w:p>
    <w:p w:rsidR="002F7E9A" w:rsidRPr="002F36BC" w:rsidRDefault="002C38FF" w:rsidP="002F36BC">
      <w:pPr>
        <w:jc w:val="center"/>
        <w:rPr>
          <w:sz w:val="22"/>
          <w:szCs w:val="22"/>
        </w:rPr>
      </w:pPr>
      <w:r w:rsidRPr="002F36BC">
        <w:rPr>
          <w:sz w:val="22"/>
          <w:szCs w:val="22"/>
        </w:rPr>
        <w:t>Presidente da</w:t>
      </w:r>
      <w:r w:rsidR="00636FB9" w:rsidRPr="002F36BC">
        <w:rPr>
          <w:sz w:val="22"/>
          <w:szCs w:val="22"/>
        </w:rPr>
        <w:t xml:space="preserve"> </w:t>
      </w:r>
      <w:r w:rsidR="0070479D" w:rsidRPr="002F36BC">
        <w:rPr>
          <w:sz w:val="22"/>
          <w:szCs w:val="22"/>
        </w:rPr>
        <w:t>Companhia de Saneamento do Pará</w:t>
      </w:r>
    </w:p>
    <w:bookmarkEnd w:id="0"/>
    <w:p w:rsidR="0040408D" w:rsidRPr="002F36BC" w:rsidRDefault="0040408D" w:rsidP="002F36BC">
      <w:pPr>
        <w:jc w:val="center"/>
        <w:rPr>
          <w:sz w:val="22"/>
          <w:szCs w:val="22"/>
        </w:rPr>
      </w:pPr>
    </w:p>
    <w:sectPr w:rsidR="0040408D" w:rsidRPr="002F36BC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36BC"/>
    <w:rsid w:val="002F5E6B"/>
    <w:rsid w:val="002F7E9A"/>
    <w:rsid w:val="00304C2F"/>
    <w:rsid w:val="003072D8"/>
    <w:rsid w:val="00321B14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69A"/>
    <w:rsid w:val="003E2C1C"/>
    <w:rsid w:val="003E2FEB"/>
    <w:rsid w:val="003E3E11"/>
    <w:rsid w:val="003E7013"/>
    <w:rsid w:val="003F1CC5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36FB9"/>
    <w:rsid w:val="00646A1A"/>
    <w:rsid w:val="00650B96"/>
    <w:rsid w:val="00654F95"/>
    <w:rsid w:val="0065559E"/>
    <w:rsid w:val="00674A4F"/>
    <w:rsid w:val="00676550"/>
    <w:rsid w:val="006766F8"/>
    <w:rsid w:val="00680E32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94274"/>
    <w:rsid w:val="007C4152"/>
    <w:rsid w:val="007C45B9"/>
    <w:rsid w:val="007D20C0"/>
    <w:rsid w:val="007D718D"/>
    <w:rsid w:val="007E495A"/>
    <w:rsid w:val="007F4D76"/>
    <w:rsid w:val="007F747D"/>
    <w:rsid w:val="0080155C"/>
    <w:rsid w:val="00801F10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4564E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3EB5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E5806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9DAB2C5-0240-4B25-B068-258D62CD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B0F9F-2774-4381-B47A-77231AE0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4</cp:revision>
  <cp:lastPrinted>2017-12-13T12:35:00Z</cp:lastPrinted>
  <dcterms:created xsi:type="dcterms:W3CDTF">2017-12-13T12:32:00Z</dcterms:created>
  <dcterms:modified xsi:type="dcterms:W3CDTF">2017-12-13T13:42:00Z</dcterms:modified>
</cp:coreProperties>
</file>